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1CA5F124" w:rsidR="009A49B7" w:rsidRPr="00654F75"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654F75">
        <w:rPr>
          <w:rFonts w:cs="Arial"/>
          <w:bCs/>
          <w:sz w:val="24"/>
          <w:szCs w:val="24"/>
        </w:rPr>
        <w:t xml:space="preserve">3GPP TSG </w:t>
      </w:r>
      <w:r w:rsidRPr="00654F75">
        <w:rPr>
          <w:rFonts w:cs="Arial" w:hint="eastAsia"/>
          <w:bCs/>
          <w:sz w:val="24"/>
          <w:szCs w:val="24"/>
          <w:lang w:eastAsia="ko-KR"/>
        </w:rPr>
        <w:t>RAN</w:t>
      </w:r>
      <w:r w:rsidRPr="00654F75">
        <w:rPr>
          <w:rFonts w:cs="Arial"/>
          <w:bCs/>
          <w:sz w:val="24"/>
          <w:szCs w:val="24"/>
        </w:rPr>
        <w:t xml:space="preserve"> WG1 Meeting #1</w:t>
      </w:r>
      <w:r w:rsidR="005E274D" w:rsidRPr="00654F75">
        <w:rPr>
          <w:rFonts w:cs="Arial"/>
          <w:bCs/>
          <w:sz w:val="24"/>
          <w:szCs w:val="24"/>
        </w:rPr>
        <w:t>1</w:t>
      </w:r>
      <w:r w:rsidR="00F71A85" w:rsidRPr="00654F75">
        <w:rPr>
          <w:rFonts w:cs="Arial"/>
          <w:bCs/>
          <w:sz w:val="24"/>
          <w:szCs w:val="24"/>
        </w:rPr>
        <w:t>3</w:t>
      </w:r>
      <w:r w:rsidR="009A49B7" w:rsidRPr="00654F75">
        <w:rPr>
          <w:rFonts w:cs="Arial"/>
          <w:bCs/>
          <w:noProof w:val="0"/>
          <w:sz w:val="24"/>
          <w:szCs w:val="24"/>
          <w:lang w:val="en-US"/>
        </w:rPr>
        <w:tab/>
      </w:r>
      <w:r w:rsidR="009A49B7" w:rsidRPr="00654F75">
        <w:rPr>
          <w:rFonts w:cs="Arial"/>
          <w:bCs/>
          <w:noProof w:val="0"/>
          <w:sz w:val="24"/>
          <w:szCs w:val="24"/>
          <w:lang w:val="en-US"/>
        </w:rPr>
        <w:tab/>
        <w:t xml:space="preserve">             R1-</w:t>
      </w:r>
      <w:bookmarkStart w:id="3" w:name="_GoBack"/>
      <w:r w:rsidR="00AC4EC3" w:rsidRPr="00654F75">
        <w:rPr>
          <w:rFonts w:cs="Arial"/>
          <w:bCs/>
          <w:noProof w:val="0"/>
          <w:sz w:val="24"/>
          <w:szCs w:val="24"/>
          <w:lang w:val="en-US"/>
        </w:rPr>
        <w:t>2</w:t>
      </w:r>
      <w:r w:rsidR="00377597" w:rsidRPr="00654F75">
        <w:rPr>
          <w:rFonts w:cs="Arial"/>
          <w:bCs/>
          <w:noProof w:val="0"/>
          <w:sz w:val="24"/>
          <w:szCs w:val="24"/>
          <w:lang w:val="en-US"/>
        </w:rPr>
        <w:t>3</w:t>
      </w:r>
      <w:r w:rsidR="004161F3" w:rsidRPr="00654F75">
        <w:rPr>
          <w:rFonts w:cs="Arial"/>
          <w:bCs/>
          <w:noProof w:val="0"/>
          <w:sz w:val="24"/>
          <w:szCs w:val="24"/>
          <w:lang w:val="en-US"/>
        </w:rPr>
        <w:t>0</w:t>
      </w:r>
      <w:r w:rsidR="000E75FE" w:rsidRPr="00654F75">
        <w:rPr>
          <w:rFonts w:cs="Arial"/>
          <w:bCs/>
          <w:noProof w:val="0"/>
          <w:sz w:val="24"/>
          <w:szCs w:val="24"/>
          <w:lang w:val="en-US"/>
        </w:rPr>
        <w:t>5514</w:t>
      </w:r>
      <w:bookmarkEnd w:id="3"/>
    </w:p>
    <w:p w14:paraId="191E6771" w14:textId="6C321150" w:rsidR="009A49B7" w:rsidRPr="00654F75" w:rsidRDefault="000E75FE" w:rsidP="009A49B7">
      <w:pPr>
        <w:pStyle w:val="Header"/>
        <w:tabs>
          <w:tab w:val="left" w:pos="6521"/>
        </w:tabs>
        <w:rPr>
          <w:rFonts w:cs="Arial"/>
          <w:bCs/>
          <w:noProof w:val="0"/>
          <w:sz w:val="24"/>
          <w:szCs w:val="24"/>
        </w:rPr>
      </w:pPr>
      <w:r w:rsidRPr="00654F75">
        <w:rPr>
          <w:bCs/>
          <w:sz w:val="24"/>
          <w:szCs w:val="24"/>
        </w:rPr>
        <w:t>Incheon, Korea, May 22</w:t>
      </w:r>
      <w:r w:rsidRPr="00654F75">
        <w:rPr>
          <w:bCs/>
          <w:sz w:val="24"/>
          <w:szCs w:val="24"/>
          <w:vertAlign w:val="superscript"/>
        </w:rPr>
        <w:t>nd</w:t>
      </w:r>
      <w:r w:rsidR="00DA4E36" w:rsidRPr="00654F75">
        <w:rPr>
          <w:bCs/>
          <w:sz w:val="24"/>
          <w:szCs w:val="24"/>
        </w:rPr>
        <w:t xml:space="preserve"> – </w:t>
      </w:r>
      <w:r w:rsidR="00953C75" w:rsidRPr="00654F75">
        <w:rPr>
          <w:bCs/>
          <w:sz w:val="24"/>
          <w:szCs w:val="24"/>
        </w:rPr>
        <w:t>26</w:t>
      </w:r>
      <w:r w:rsidR="00953C75" w:rsidRPr="00654F75">
        <w:rPr>
          <w:bCs/>
          <w:sz w:val="24"/>
          <w:szCs w:val="24"/>
          <w:vertAlign w:val="superscript"/>
        </w:rPr>
        <w:t>th</w:t>
      </w:r>
      <w:r w:rsidR="00DA4E36" w:rsidRPr="00654F75">
        <w:rPr>
          <w:bCs/>
          <w:sz w:val="24"/>
          <w:szCs w:val="24"/>
        </w:rPr>
        <w:t>, 2023</w:t>
      </w:r>
    </w:p>
    <w:p w14:paraId="3E731E76" w14:textId="77777777" w:rsidR="000A78C4" w:rsidRPr="00654F75" w:rsidRDefault="000A78C4" w:rsidP="000A78C4">
      <w:pPr>
        <w:tabs>
          <w:tab w:val="left" w:pos="1985"/>
        </w:tabs>
        <w:jc w:val="both"/>
        <w:rPr>
          <w:rFonts w:ascii="Arial" w:hAnsi="Arial" w:cs="Arial"/>
          <w:b/>
          <w:bCs/>
          <w:sz w:val="24"/>
          <w:lang w:val="en-GB"/>
        </w:rPr>
      </w:pPr>
    </w:p>
    <w:p w14:paraId="6164687C" w14:textId="33CC9311" w:rsidR="000A78C4" w:rsidRPr="00654F75" w:rsidRDefault="000A78C4" w:rsidP="000A78C4">
      <w:pPr>
        <w:tabs>
          <w:tab w:val="left" w:pos="1985"/>
        </w:tabs>
        <w:ind w:left="2048" w:hangingChars="850" w:hanging="2048"/>
        <w:jc w:val="both"/>
        <w:rPr>
          <w:rFonts w:ascii="Arial" w:hAnsi="Arial"/>
          <w:sz w:val="24"/>
          <w:lang w:eastAsia="ko-KR"/>
        </w:rPr>
      </w:pPr>
      <w:r w:rsidRPr="00654F75">
        <w:rPr>
          <w:rFonts w:ascii="Arial" w:hAnsi="Arial"/>
          <w:b/>
          <w:sz w:val="24"/>
        </w:rPr>
        <w:t>Agenda item:</w:t>
      </w:r>
      <w:r w:rsidRPr="00654F75">
        <w:rPr>
          <w:rFonts w:ascii="Arial" w:hAnsi="Arial"/>
          <w:sz w:val="24"/>
        </w:rPr>
        <w:tab/>
      </w:r>
      <w:bookmarkStart w:id="4" w:name="Source"/>
      <w:bookmarkEnd w:id="4"/>
      <w:r w:rsidR="00A83E59" w:rsidRPr="00654F75">
        <w:rPr>
          <w:rFonts w:ascii="Arial" w:hAnsi="Arial"/>
          <w:sz w:val="24"/>
          <w:lang w:eastAsia="ko-KR"/>
        </w:rPr>
        <w:t>9</w:t>
      </w:r>
      <w:r w:rsidRPr="00654F75">
        <w:rPr>
          <w:rFonts w:ascii="Arial" w:hAnsi="Arial" w:hint="eastAsia"/>
          <w:sz w:val="24"/>
          <w:lang w:eastAsia="ko-KR"/>
        </w:rPr>
        <w:t>.</w:t>
      </w:r>
      <w:r w:rsidR="00A83E59" w:rsidRPr="00654F75">
        <w:rPr>
          <w:rFonts w:ascii="Arial" w:hAnsi="Arial"/>
          <w:sz w:val="24"/>
          <w:lang w:eastAsia="ko-KR"/>
        </w:rPr>
        <w:t>4</w:t>
      </w:r>
      <w:r w:rsidRPr="00654F75">
        <w:rPr>
          <w:rFonts w:ascii="Arial" w:hAnsi="Arial" w:hint="eastAsia"/>
          <w:sz w:val="24"/>
          <w:lang w:eastAsia="ko-KR"/>
        </w:rPr>
        <w:t>.</w:t>
      </w:r>
      <w:r w:rsidR="00BB3B45" w:rsidRPr="00654F75">
        <w:rPr>
          <w:rFonts w:ascii="Arial" w:hAnsi="Arial"/>
          <w:sz w:val="24"/>
          <w:lang w:eastAsia="ko-KR"/>
        </w:rPr>
        <w:t>1</w:t>
      </w:r>
      <w:r w:rsidRPr="00654F75">
        <w:rPr>
          <w:rFonts w:ascii="Arial" w:hAnsi="Arial"/>
          <w:sz w:val="24"/>
          <w:lang w:eastAsia="ko-KR"/>
        </w:rPr>
        <w:t>.1</w:t>
      </w:r>
    </w:p>
    <w:p w14:paraId="64095228" w14:textId="77777777" w:rsidR="000A78C4" w:rsidRPr="00654F75" w:rsidRDefault="000A78C4" w:rsidP="000A78C4">
      <w:pPr>
        <w:tabs>
          <w:tab w:val="left" w:pos="1985"/>
        </w:tabs>
        <w:ind w:left="2048" w:hangingChars="850" w:hanging="2048"/>
        <w:jc w:val="both"/>
        <w:rPr>
          <w:rFonts w:ascii="Arial" w:eastAsia="宋体" w:hAnsi="Arial"/>
          <w:sz w:val="24"/>
          <w:lang w:eastAsia="zh-CN"/>
        </w:rPr>
      </w:pPr>
      <w:r w:rsidRPr="00654F75">
        <w:rPr>
          <w:rFonts w:ascii="Arial" w:hAnsi="Arial"/>
          <w:b/>
          <w:sz w:val="24"/>
        </w:rPr>
        <w:t xml:space="preserve">Source: </w:t>
      </w:r>
      <w:r w:rsidRPr="00654F75">
        <w:rPr>
          <w:rFonts w:ascii="Arial" w:hAnsi="Arial"/>
          <w:b/>
          <w:sz w:val="24"/>
        </w:rPr>
        <w:tab/>
      </w:r>
      <w:r w:rsidRPr="00654F75">
        <w:rPr>
          <w:rFonts w:ascii="Arial" w:hAnsi="Arial"/>
          <w:sz w:val="24"/>
        </w:rPr>
        <w:t>Samsung</w:t>
      </w:r>
    </w:p>
    <w:p w14:paraId="54A1C510" w14:textId="17661C92" w:rsidR="000A78C4" w:rsidRPr="00654F75" w:rsidRDefault="000A78C4" w:rsidP="000A78C4">
      <w:pPr>
        <w:tabs>
          <w:tab w:val="left" w:pos="1985"/>
        </w:tabs>
        <w:ind w:left="2048" w:hangingChars="850" w:hanging="2048"/>
        <w:jc w:val="both"/>
        <w:rPr>
          <w:rFonts w:ascii="Arial" w:hAnsi="Arial"/>
          <w:sz w:val="24"/>
          <w:lang w:eastAsia="ko-KR"/>
        </w:rPr>
      </w:pPr>
      <w:r w:rsidRPr="00654F75">
        <w:rPr>
          <w:rFonts w:ascii="Arial" w:hAnsi="Arial"/>
          <w:b/>
          <w:sz w:val="24"/>
        </w:rPr>
        <w:t xml:space="preserve">Title: </w:t>
      </w:r>
      <w:r w:rsidRPr="00654F75">
        <w:rPr>
          <w:rFonts w:ascii="Arial" w:hAnsi="Arial"/>
          <w:b/>
          <w:sz w:val="24"/>
        </w:rPr>
        <w:tab/>
      </w:r>
      <w:r w:rsidR="006421CA" w:rsidRPr="00654F75">
        <w:rPr>
          <w:rFonts w:ascii="Arial" w:hAnsi="Arial"/>
          <w:sz w:val="24"/>
        </w:rPr>
        <w:t>On channel access mechanism for sidelink on FR1 unlicensed spectrum</w:t>
      </w:r>
    </w:p>
    <w:p w14:paraId="5D11CC4E" w14:textId="77777777" w:rsidR="000A78C4" w:rsidRPr="00654F75"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654F75">
        <w:rPr>
          <w:rFonts w:ascii="Arial" w:hAnsi="Arial"/>
          <w:b/>
          <w:sz w:val="24"/>
        </w:rPr>
        <w:t>Document for:</w:t>
      </w:r>
      <w:r w:rsidRPr="00654F75">
        <w:rPr>
          <w:rFonts w:ascii="Arial" w:hAnsi="Arial"/>
          <w:sz w:val="24"/>
        </w:rPr>
        <w:tab/>
      </w:r>
      <w:bookmarkStart w:id="5" w:name="DocumentFor"/>
      <w:bookmarkEnd w:id="5"/>
      <w:r w:rsidRPr="00654F75">
        <w:rPr>
          <w:rFonts w:ascii="Arial" w:hAnsi="Arial"/>
          <w:sz w:val="24"/>
        </w:rPr>
        <w:t>Discussion</w:t>
      </w:r>
      <w:r w:rsidRPr="00654F75">
        <w:rPr>
          <w:rFonts w:ascii="Arial" w:hAnsi="Arial" w:hint="eastAsia"/>
          <w:sz w:val="24"/>
          <w:lang w:eastAsia="ko-KR"/>
        </w:rPr>
        <w:t xml:space="preserve"> and Decision</w:t>
      </w:r>
    </w:p>
    <w:bookmarkEnd w:id="0"/>
    <w:bookmarkEnd w:id="1"/>
    <w:bookmarkEnd w:id="2"/>
    <w:p w14:paraId="0ED7AFD8" w14:textId="77777777" w:rsidR="009A49B7" w:rsidRPr="00654F75" w:rsidRDefault="009A49B7" w:rsidP="009A49B7">
      <w:pPr>
        <w:pStyle w:val="Heading1"/>
        <w:spacing w:after="60" w:line="360" w:lineRule="auto"/>
        <w:jc w:val="both"/>
        <w:rPr>
          <w:lang w:val="en-US" w:eastAsia="ko-KR"/>
        </w:rPr>
      </w:pPr>
      <w:r w:rsidRPr="00654F75">
        <w:rPr>
          <w:lang w:val="en-US" w:eastAsia="ko-KR"/>
        </w:rPr>
        <w:t>Introduction</w:t>
      </w:r>
    </w:p>
    <w:p w14:paraId="7BFAB887" w14:textId="4C7902F1" w:rsidR="0066637D" w:rsidRPr="00654F75" w:rsidRDefault="00670F65" w:rsidP="00767E5C">
      <w:pPr>
        <w:tabs>
          <w:tab w:val="left" w:pos="1300"/>
        </w:tabs>
        <w:spacing w:line="276" w:lineRule="auto"/>
        <w:jc w:val="both"/>
      </w:pPr>
      <w:r w:rsidRPr="00654F75">
        <w:t>NR sidelink operating on unlicensed band is introduced in Rel-18 to extend use scenarios and satisfy increasing requirements of wireless traffic.</w:t>
      </w:r>
      <w:r w:rsidR="00937939" w:rsidRPr="00654F75">
        <w:t xml:space="preserve"> A new </w:t>
      </w:r>
      <w:r w:rsidR="00374C57" w:rsidRPr="00654F75">
        <w:t xml:space="preserve">NR SL </w:t>
      </w:r>
      <w:r w:rsidR="00937939" w:rsidRPr="00654F75">
        <w:t>work item was approved</w:t>
      </w:r>
      <w:r w:rsidR="00347CA3" w:rsidRPr="00654F75">
        <w:t xml:space="preserve"> and updated</w:t>
      </w:r>
      <w:r w:rsidR="000B729B" w:rsidRPr="00654F75">
        <w:t xml:space="preserve"> </w:t>
      </w:r>
      <w:r w:rsidR="00374C57" w:rsidRPr="00654F75">
        <w:t xml:space="preserve">with the following objective </w:t>
      </w:r>
      <w:r w:rsidR="006C1424" w:rsidRPr="00654F75">
        <w:t xml:space="preserve">for unlicensed band </w:t>
      </w:r>
      <w:r w:rsidR="00374C57" w:rsidRPr="00654F75">
        <w:t>in [1]:</w:t>
      </w:r>
    </w:p>
    <w:tbl>
      <w:tblPr>
        <w:tblStyle w:val="TableGrid"/>
        <w:tblW w:w="0" w:type="auto"/>
        <w:tblLook w:val="04A0" w:firstRow="1" w:lastRow="0" w:firstColumn="1" w:lastColumn="0" w:noHBand="0" w:noVBand="1"/>
      </w:tblPr>
      <w:tblGrid>
        <w:gridCol w:w="9631"/>
      </w:tblGrid>
      <w:tr w:rsidR="00441BD3" w:rsidRPr="00654F75" w14:paraId="095D8C69" w14:textId="77777777" w:rsidTr="00441BD3">
        <w:tc>
          <w:tcPr>
            <w:tcW w:w="9631" w:type="dxa"/>
          </w:tcPr>
          <w:p w14:paraId="3231767A" w14:textId="77777777" w:rsidR="00347CA3" w:rsidRPr="00654F75" w:rsidRDefault="00347CA3" w:rsidP="00347CA3">
            <w:pPr>
              <w:pStyle w:val="ListParagraph"/>
              <w:numPr>
                <w:ilvl w:val="0"/>
                <w:numId w:val="4"/>
              </w:numPr>
              <w:overflowPunct w:val="0"/>
              <w:autoSpaceDE w:val="0"/>
              <w:autoSpaceDN w:val="0"/>
              <w:adjustRightInd w:val="0"/>
              <w:spacing w:after="0" w:line="276" w:lineRule="auto"/>
              <w:ind w:left="270" w:hanging="270"/>
              <w:contextualSpacing w:val="0"/>
              <w:textAlignment w:val="baseline"/>
            </w:pPr>
            <w:r w:rsidRPr="00654F75">
              <w:t>Study and specify support of sidelink on unlicensed spectrum for both mode 1 and mode 2 where Uu operation for mode 1 is limited to licensed spectrum only [RAN1, RAN2, RAN4]</w:t>
            </w:r>
          </w:p>
          <w:p w14:paraId="2E9AEAE2" w14:textId="77777777" w:rsidR="00347CA3"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r w:rsidRPr="00654F75">
              <w:rPr>
                <w:rFonts w:ascii="Times" w:hAnsi="Times" w:cs="Times"/>
                <w:lang w:eastAsia="ko-KR"/>
              </w:rPr>
              <w:t>Channel access mechanisms from NR-U shall be reused for sidelink unlicensed operation</w:t>
            </w:r>
          </w:p>
          <w:p w14:paraId="08319B4C" w14:textId="77777777" w:rsidR="00347CA3" w:rsidRPr="00654F75" w:rsidRDefault="00347CA3" w:rsidP="00347CA3">
            <w:pPr>
              <w:numPr>
                <w:ilvl w:val="1"/>
                <w:numId w:val="3"/>
              </w:numPr>
              <w:overflowPunct w:val="0"/>
              <w:autoSpaceDE w:val="0"/>
              <w:autoSpaceDN w:val="0"/>
              <w:adjustRightInd w:val="0"/>
              <w:spacing w:before="60" w:after="60"/>
              <w:ind w:left="1418" w:hanging="284"/>
              <w:textAlignment w:val="baseline"/>
              <w:rPr>
                <w:rFonts w:ascii="Times" w:hAnsi="Times" w:cs="Times"/>
                <w:lang w:eastAsia="ko-KR"/>
              </w:rPr>
            </w:pPr>
            <w:bookmarkStart w:id="6" w:name="_Hlk89917081"/>
            <w:r w:rsidRPr="00654F75">
              <w:rPr>
                <w:rFonts w:ascii="Times" w:hAnsi="Times" w:cs="Times"/>
                <w:lang w:eastAsia="ko-KR"/>
              </w:rPr>
              <w:t>Assess the applicability of sidelink resource reservation from Rel-16/Rel-17 to sidelink unlicensed operation within the boundaries of unlicensed channel access mechanism and operation</w:t>
            </w:r>
          </w:p>
          <w:p w14:paraId="721F791D" w14:textId="77777777" w:rsidR="00347CA3" w:rsidRPr="00654F75" w:rsidRDefault="00347CA3" w:rsidP="00347CA3">
            <w:pPr>
              <w:numPr>
                <w:ilvl w:val="2"/>
                <w:numId w:val="3"/>
              </w:numPr>
              <w:overflowPunct w:val="0"/>
              <w:autoSpaceDE w:val="0"/>
              <w:autoSpaceDN w:val="0"/>
              <w:adjustRightInd w:val="0"/>
              <w:spacing w:before="60" w:after="60"/>
              <w:textAlignment w:val="baseline"/>
              <w:rPr>
                <w:rFonts w:ascii="Times" w:hAnsi="Times" w:cs="Times"/>
                <w:lang w:eastAsia="ko-KR"/>
              </w:rPr>
            </w:pPr>
            <w:r w:rsidRPr="00654F75">
              <w:rPr>
                <w:rFonts w:ascii="Times" w:hAnsi="Times" w:cs="Times"/>
                <w:lang w:eastAsia="ko-KR"/>
              </w:rPr>
              <w:t>No specific enhancements for Rel-17 resource allocation mechanisms</w:t>
            </w:r>
            <w:bookmarkEnd w:id="6"/>
          </w:p>
          <w:p w14:paraId="3C764AD1" w14:textId="77777777" w:rsidR="00347CA3" w:rsidRPr="00654F75" w:rsidRDefault="00347CA3" w:rsidP="00347CA3">
            <w:pPr>
              <w:numPr>
                <w:ilvl w:val="2"/>
                <w:numId w:val="3"/>
              </w:numPr>
              <w:overflowPunct w:val="0"/>
              <w:autoSpaceDE w:val="0"/>
              <w:autoSpaceDN w:val="0"/>
              <w:adjustRightInd w:val="0"/>
              <w:spacing w:before="60" w:after="60"/>
              <w:textAlignment w:val="baseline"/>
              <w:rPr>
                <w:rFonts w:ascii="Times" w:hAnsi="Times" w:cs="Times"/>
                <w:lang w:eastAsia="ko-KR"/>
              </w:rPr>
            </w:pPr>
            <w:r w:rsidRPr="00654F75">
              <w:rPr>
                <w:rFonts w:ascii="Times" w:hAnsi="Times" w:cs="Times"/>
                <w:lang w:eastAsia="ko-KR"/>
              </w:rPr>
              <w:t>If the existing NR-U channel access framework does not support the required SL-U functionality, WGs will make appropriate recommendations for RAN approval.</w:t>
            </w:r>
          </w:p>
          <w:p w14:paraId="21210261" w14:textId="77777777" w:rsidR="00347CA3"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bookmarkStart w:id="7" w:name="_Hlk89917101"/>
            <w:r w:rsidRPr="00654F75">
              <w:rPr>
                <w:rFonts w:ascii="Times" w:hAnsi="Times" w:cs="Times"/>
                <w:lang w:eastAsia="ko-KR"/>
              </w:rPr>
              <w:t>Physical channel design framework: Required changes to NR sidelink physical channel structures and procedures to operate on unlicensed spectrum</w:t>
            </w:r>
            <w:bookmarkEnd w:id="7"/>
          </w:p>
          <w:p w14:paraId="0A64FD89" w14:textId="77777777" w:rsidR="00347CA3" w:rsidRPr="00654F75" w:rsidRDefault="00347CA3" w:rsidP="00347CA3">
            <w:pPr>
              <w:numPr>
                <w:ilvl w:val="1"/>
                <w:numId w:val="3"/>
              </w:numPr>
              <w:overflowPunct w:val="0"/>
              <w:autoSpaceDE w:val="0"/>
              <w:autoSpaceDN w:val="0"/>
              <w:adjustRightInd w:val="0"/>
              <w:spacing w:before="60" w:after="60"/>
              <w:ind w:left="1418" w:hanging="284"/>
              <w:textAlignment w:val="baseline"/>
              <w:rPr>
                <w:rFonts w:ascii="Times" w:hAnsi="Times" w:cs="Times"/>
                <w:lang w:eastAsia="ko-KR"/>
              </w:rPr>
            </w:pPr>
            <w:bookmarkStart w:id="8" w:name="_Hlk89917118"/>
            <w:r w:rsidRPr="00654F75">
              <w:rPr>
                <w:rFonts w:ascii="Times" w:hAnsi="Times" w:cs="Times"/>
                <w:lang w:eastAsia="ko-KR"/>
              </w:rPr>
              <w:t xml:space="preserve">The existing NR sidelink and NR-U channel structure shall be reused </w:t>
            </w:r>
            <w:bookmarkEnd w:id="8"/>
            <w:r w:rsidRPr="00654F75">
              <w:rPr>
                <w:rFonts w:ascii="Times" w:hAnsi="Times" w:cs="Times"/>
                <w:lang w:eastAsia="ko-KR"/>
              </w:rPr>
              <w:t>as the baseline.</w:t>
            </w:r>
          </w:p>
          <w:p w14:paraId="5F5F3062" w14:textId="77777777" w:rsidR="00347CA3"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bookmarkStart w:id="9" w:name="_Hlk89917140"/>
            <w:r w:rsidRPr="00654F75">
              <w:rPr>
                <w:rFonts w:ascii="Times" w:hAnsi="Times" w:cs="Times"/>
                <w:lang w:eastAsia="ko-KR"/>
              </w:rPr>
              <w:t>No specific enhancements for existing NR SL feature</w:t>
            </w:r>
            <w:bookmarkEnd w:id="9"/>
          </w:p>
          <w:p w14:paraId="61D0019B" w14:textId="77777777" w:rsidR="00347CA3"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r w:rsidRPr="00654F75">
              <w:rPr>
                <w:rFonts w:ascii="Times" w:hAnsi="Times" w:cs="Times"/>
                <w:lang w:eastAsia="ko-KR"/>
              </w:rPr>
              <w:t>Focus on FR1 unlicensed bands (n46 and n96/n102)</w:t>
            </w:r>
            <w:bookmarkStart w:id="10" w:name="_Hlk89917215"/>
            <w:r w:rsidRPr="00654F75">
              <w:rPr>
                <w:rFonts w:ascii="Times" w:hAnsi="Times" w:cs="Times"/>
                <w:lang w:eastAsia="ko-KR"/>
              </w:rPr>
              <w:t>.</w:t>
            </w:r>
            <w:bookmarkEnd w:id="10"/>
          </w:p>
          <w:p w14:paraId="2A68965F" w14:textId="295D6699" w:rsidR="0096061F" w:rsidRPr="00654F7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r w:rsidRPr="00654F75">
              <w:rPr>
                <w:rFonts w:ascii="Times"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3E761E3" w14:textId="117AB24C" w:rsidR="00441BD3" w:rsidRPr="00654F75" w:rsidRDefault="00441BD3" w:rsidP="00FF2419">
      <w:pPr>
        <w:tabs>
          <w:tab w:val="left" w:pos="1300"/>
        </w:tabs>
        <w:spacing w:after="0" w:line="276" w:lineRule="auto"/>
        <w:jc w:val="both"/>
      </w:pPr>
    </w:p>
    <w:p w14:paraId="53D788EB" w14:textId="40D3A487" w:rsidR="00374C57" w:rsidRPr="00654F75" w:rsidRDefault="00374C57" w:rsidP="00767E5C">
      <w:pPr>
        <w:tabs>
          <w:tab w:val="left" w:pos="1300"/>
        </w:tabs>
        <w:spacing w:line="276" w:lineRule="auto"/>
        <w:jc w:val="both"/>
      </w:pPr>
      <w:r w:rsidRPr="00654F75">
        <w:rPr>
          <w:rFonts w:hint="eastAsia"/>
        </w:rPr>
        <w:t>I</w:t>
      </w:r>
      <w:r w:rsidRPr="00654F75">
        <w:t>n this contribution, the possible aspects related to channel access mechanisms of NR SL on unlicensed spectrum are discussed.</w:t>
      </w:r>
    </w:p>
    <w:p w14:paraId="6B7CC8DE" w14:textId="6CEDE341" w:rsidR="00374C57" w:rsidRPr="00654F75" w:rsidRDefault="00EB51A6" w:rsidP="00374C57">
      <w:pPr>
        <w:pStyle w:val="Heading1"/>
        <w:spacing w:after="60" w:line="360" w:lineRule="auto"/>
        <w:jc w:val="both"/>
        <w:rPr>
          <w:lang w:val="en-US" w:eastAsia="ko-KR"/>
        </w:rPr>
      </w:pPr>
      <w:r w:rsidRPr="00654F75">
        <w:rPr>
          <w:lang w:val="en-US" w:eastAsia="ko-KR"/>
        </w:rPr>
        <w:t>C</w:t>
      </w:r>
      <w:r w:rsidR="00A441A1" w:rsidRPr="00654F75">
        <w:rPr>
          <w:lang w:val="en-US" w:eastAsia="ko-KR"/>
        </w:rPr>
        <w:t>hannel access</w:t>
      </w:r>
      <w:r w:rsidR="00A841E3" w:rsidRPr="00654F75">
        <w:rPr>
          <w:lang w:val="en-US" w:eastAsia="ko-KR"/>
        </w:rPr>
        <w:t xml:space="preserve"> procedures</w:t>
      </w:r>
    </w:p>
    <w:p w14:paraId="428BF25B" w14:textId="28C0A297" w:rsidR="001E706C" w:rsidRPr="00654F75" w:rsidRDefault="001E706C" w:rsidP="001E706C">
      <w:pPr>
        <w:tabs>
          <w:tab w:val="left" w:pos="1300"/>
        </w:tabs>
        <w:spacing w:line="276" w:lineRule="auto"/>
        <w:jc w:val="both"/>
        <w:rPr>
          <w:rFonts w:eastAsiaTheme="minorEastAsia"/>
          <w:lang w:eastAsia="zh-CN"/>
        </w:rPr>
      </w:pPr>
      <w:r w:rsidRPr="00654F75">
        <w:rPr>
          <w:rFonts w:eastAsiaTheme="minorEastAsia" w:hint="eastAsia"/>
          <w:lang w:eastAsia="zh-CN"/>
        </w:rPr>
        <w:t>R</w:t>
      </w:r>
      <w:r w:rsidRPr="00654F75">
        <w:rPr>
          <w:rFonts w:eastAsiaTheme="minorEastAsia"/>
          <w:lang w:eastAsia="zh-CN"/>
        </w:rPr>
        <w:t xml:space="preserve">egarding </w:t>
      </w:r>
      <w:r w:rsidR="00D167F4" w:rsidRPr="00654F75">
        <w:rPr>
          <w:rFonts w:eastAsiaTheme="minorEastAsia"/>
          <w:lang w:eastAsia="zh-CN"/>
        </w:rPr>
        <w:t xml:space="preserve">SCSt in </w:t>
      </w:r>
      <w:r w:rsidRPr="00654F75">
        <w:rPr>
          <w:rFonts w:eastAsiaTheme="minorEastAsia"/>
          <w:lang w:eastAsia="zh-CN"/>
        </w:rPr>
        <w:t>channel access procedures, the following agreement was made in RAN1#</w:t>
      </w:r>
      <w:r w:rsidR="009B6DD1" w:rsidRPr="00654F75">
        <w:rPr>
          <w:rFonts w:eastAsiaTheme="minorEastAsia"/>
          <w:lang w:eastAsia="zh-CN"/>
        </w:rPr>
        <w:t>111</w:t>
      </w:r>
      <w:r w:rsidRPr="00654F75">
        <w:rPr>
          <w:rFonts w:eastAsiaTheme="minorEastAsia"/>
          <w:lang w:eastAsia="zh-CN"/>
        </w:rPr>
        <w:t xml:space="preserve"> [</w:t>
      </w:r>
      <w:r w:rsidR="002C1AF4" w:rsidRPr="00654F75">
        <w:rPr>
          <w:rFonts w:eastAsiaTheme="minorEastAsia"/>
          <w:lang w:eastAsia="zh-CN"/>
        </w:rPr>
        <w:t>4</w:t>
      </w:r>
      <w:r w:rsidRPr="00654F75">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654F75" w14:paraId="08597ECE" w14:textId="77777777" w:rsidTr="001E706C">
        <w:tc>
          <w:tcPr>
            <w:tcW w:w="9631" w:type="dxa"/>
          </w:tcPr>
          <w:p w14:paraId="687BD9B7" w14:textId="77777777" w:rsidR="009B6DD1" w:rsidRPr="00654F75" w:rsidRDefault="009B6DD1" w:rsidP="009B6DD1">
            <w:r w:rsidRPr="00654F75">
              <w:rPr>
                <w:highlight w:val="green"/>
              </w:rPr>
              <w:t>Agreement</w:t>
            </w:r>
          </w:p>
          <w:p w14:paraId="725C2283" w14:textId="77777777" w:rsidR="009B6DD1" w:rsidRPr="00654F75" w:rsidRDefault="009B6DD1" w:rsidP="009B6DD1">
            <w:pPr>
              <w:pStyle w:val="ListParagraph"/>
              <w:numPr>
                <w:ilvl w:val="0"/>
                <w:numId w:val="11"/>
              </w:numPr>
              <w:overflowPunct w:val="0"/>
              <w:autoSpaceDE w:val="0"/>
              <w:autoSpaceDN w:val="0"/>
              <w:adjustRightInd w:val="0"/>
              <w:textAlignment w:val="baseline"/>
            </w:pPr>
            <w:r w:rsidRPr="00654F75">
              <w:t>Type 2A channel access procedure is applicable for S-SSB transmissions from a UE without a shared channel occupancy, when the following constraints are met:</w:t>
            </w:r>
          </w:p>
          <w:p w14:paraId="53A4DE0B" w14:textId="77777777" w:rsidR="009B6DD1" w:rsidRPr="00654F75" w:rsidRDefault="009B6DD1" w:rsidP="009B6DD1">
            <w:pPr>
              <w:pStyle w:val="ListParagraph"/>
              <w:numPr>
                <w:ilvl w:val="1"/>
                <w:numId w:val="11"/>
              </w:numPr>
              <w:overflowPunct w:val="0"/>
              <w:autoSpaceDE w:val="0"/>
              <w:autoSpaceDN w:val="0"/>
              <w:adjustRightInd w:val="0"/>
              <w:textAlignment w:val="baseline"/>
            </w:pPr>
            <w:r w:rsidRPr="00654F75">
              <w:t xml:space="preserve">Time duration is at most 1ms per transmission </w:t>
            </w:r>
          </w:p>
          <w:p w14:paraId="76E73FE8" w14:textId="77777777" w:rsidR="009B6DD1" w:rsidRPr="00654F75" w:rsidRDefault="009B6DD1" w:rsidP="009B6DD1">
            <w:pPr>
              <w:pStyle w:val="ListParagraph"/>
              <w:numPr>
                <w:ilvl w:val="1"/>
                <w:numId w:val="11"/>
              </w:numPr>
              <w:overflowPunct w:val="0"/>
              <w:autoSpaceDE w:val="0"/>
              <w:autoSpaceDN w:val="0"/>
              <w:adjustRightInd w:val="0"/>
              <w:textAlignment w:val="baseline"/>
            </w:pPr>
            <w:r w:rsidRPr="00654F75">
              <w:t>The duty cycle of the S-SSB transmissions is at most 1/20</w:t>
            </w:r>
          </w:p>
          <w:p w14:paraId="208BA769" w14:textId="77777777" w:rsidR="009B6DD1" w:rsidRPr="00654F75" w:rsidRDefault="009B6DD1" w:rsidP="009B6DD1">
            <w:pPr>
              <w:pStyle w:val="ListParagraph"/>
              <w:numPr>
                <w:ilvl w:val="1"/>
                <w:numId w:val="11"/>
              </w:numPr>
              <w:overflowPunct w:val="0"/>
              <w:autoSpaceDE w:val="0"/>
              <w:autoSpaceDN w:val="0"/>
              <w:adjustRightInd w:val="0"/>
              <w:textAlignment w:val="baseline"/>
            </w:pPr>
            <w:r w:rsidRPr="00654F75">
              <w:t>FFS: details of EDT</w:t>
            </w:r>
          </w:p>
          <w:p w14:paraId="28A23200" w14:textId="77777777" w:rsidR="009B6DD1" w:rsidRPr="00654F75" w:rsidRDefault="009B6DD1" w:rsidP="009B6DD1">
            <w:pPr>
              <w:pStyle w:val="ListParagraph"/>
              <w:numPr>
                <w:ilvl w:val="1"/>
                <w:numId w:val="11"/>
              </w:numPr>
              <w:overflowPunct w:val="0"/>
              <w:autoSpaceDE w:val="0"/>
              <w:autoSpaceDN w:val="0"/>
              <w:adjustRightInd w:val="0"/>
              <w:textAlignment w:val="baseline"/>
            </w:pPr>
            <w:r w:rsidRPr="00654F75">
              <w:t>FFS: whether/how to define observation period, including whether or not observation period would be captured in the specifications if defined</w:t>
            </w:r>
          </w:p>
          <w:p w14:paraId="6CDD7EE1" w14:textId="7DAF04D3" w:rsidR="00365456" w:rsidRPr="00654F75" w:rsidRDefault="009B6DD1" w:rsidP="00BE23CF">
            <w:pPr>
              <w:pStyle w:val="ListParagraph"/>
              <w:numPr>
                <w:ilvl w:val="0"/>
                <w:numId w:val="11"/>
              </w:numPr>
              <w:overflowPunct w:val="0"/>
              <w:autoSpaceDE w:val="0"/>
              <w:autoSpaceDN w:val="0"/>
              <w:adjustRightInd w:val="0"/>
              <w:textAlignment w:val="baseline"/>
            </w:pPr>
            <w:r w:rsidRPr="00654F75">
              <w:t>FFS: Type 2A applicability for PSFCH without a shared channel occupancy and further limitations for combined transmissions of both S-SSB and PSFCH using Type 2A channel access procedure</w:t>
            </w:r>
          </w:p>
        </w:tc>
      </w:tr>
    </w:tbl>
    <w:p w14:paraId="296B6807" w14:textId="07EEB14F" w:rsidR="000C40B3" w:rsidRPr="00654F75" w:rsidRDefault="00355568" w:rsidP="00B01E15">
      <w:pPr>
        <w:tabs>
          <w:tab w:val="left" w:pos="1300"/>
        </w:tabs>
        <w:spacing w:line="276" w:lineRule="auto"/>
        <w:jc w:val="both"/>
      </w:pPr>
      <w:r w:rsidRPr="00654F75">
        <w:lastRenderedPageBreak/>
        <w:t>In NR-U</w:t>
      </w:r>
      <w:r w:rsidR="00FE2C13" w:rsidRPr="00654F75">
        <w:t xml:space="preserve"> dynamic </w:t>
      </w:r>
      <w:r w:rsidR="00B216EA" w:rsidRPr="00654F75">
        <w:t xml:space="preserve">mode </w:t>
      </w:r>
      <w:r w:rsidR="00FE2C13" w:rsidRPr="00654F75">
        <w:t xml:space="preserve">channel access procedure, </w:t>
      </w:r>
      <w:r w:rsidRPr="00654F75">
        <w:t xml:space="preserve">the maximum COT </w:t>
      </w:r>
      <w:r w:rsidR="00085FEA" w:rsidRPr="00654F75">
        <w:t xml:space="preserve">and contention window </w:t>
      </w:r>
      <w:r w:rsidR="00FE2C13" w:rsidRPr="00654F75">
        <w:t xml:space="preserve">size </w:t>
      </w:r>
      <w:r w:rsidR="003D7F0C" w:rsidRPr="00654F75">
        <w:t xml:space="preserve">parameters </w:t>
      </w:r>
      <w:r w:rsidR="00085FEA" w:rsidRPr="00654F75">
        <w:t>are derived by c</w:t>
      </w:r>
      <w:r w:rsidR="00052A56" w:rsidRPr="00654F75">
        <w:t>hannel access priority class (CAPC)</w:t>
      </w:r>
      <w:r w:rsidR="00085FEA" w:rsidRPr="00654F75">
        <w:t>.</w:t>
      </w:r>
      <w:r w:rsidR="000F1D92" w:rsidRPr="00654F75">
        <w:t xml:space="preserve"> CAPC is configured according to traffic type by a mapping table between CAPC and QoS control indicator (QCI) to satisfy the QoS requirements of different traffic. </w:t>
      </w:r>
      <w:r w:rsidR="00AE7B31" w:rsidRPr="00654F75">
        <w:t xml:space="preserve">The principle of CAPC and a CAPC table </w:t>
      </w:r>
      <w:r w:rsidR="00372449" w:rsidRPr="00654F75">
        <w:t xml:space="preserve">was agreed for </w:t>
      </w:r>
      <w:r w:rsidR="006561A3" w:rsidRPr="00654F75">
        <w:t xml:space="preserve">Type 1 </w:t>
      </w:r>
      <w:r w:rsidR="00AE7B31" w:rsidRPr="00654F75">
        <w:t>SL</w:t>
      </w:r>
      <w:r w:rsidR="006561A3" w:rsidRPr="00654F75">
        <w:t xml:space="preserve"> channel access procedure</w:t>
      </w:r>
      <w:r w:rsidR="00AE7B31" w:rsidRPr="00654F75">
        <w:t xml:space="preserve"> in RAN1#110-b meeting</w:t>
      </w:r>
      <w:r w:rsidR="00A74240" w:rsidRPr="00654F75">
        <w:t>.</w:t>
      </w:r>
      <w:r w:rsidR="00CC71BC" w:rsidRPr="00654F75">
        <w:t xml:space="preserve"> </w:t>
      </w:r>
    </w:p>
    <w:p w14:paraId="6B14D539" w14:textId="3CF9888E" w:rsidR="00A5361D" w:rsidRPr="00654F75" w:rsidRDefault="00A5361D" w:rsidP="00B01E15">
      <w:pPr>
        <w:tabs>
          <w:tab w:val="left" w:pos="1300"/>
        </w:tabs>
        <w:spacing w:line="276" w:lineRule="auto"/>
        <w:jc w:val="both"/>
      </w:pPr>
      <w:r w:rsidRPr="00654F75">
        <w:t>In RAN1#111 [</w:t>
      </w:r>
      <w:r w:rsidR="000223DE">
        <w:t>4</w:t>
      </w:r>
      <w:r w:rsidRPr="00654F75">
        <w:t>], S-SSB was agreed to be served as short control signal</w:t>
      </w:r>
      <w:r w:rsidR="00CC2F6A" w:rsidRPr="00654F75">
        <w:t xml:space="preserve"> such that Type 2A channel access procedure can be applicable with the conditions on time duration and duty cycle same as NR-U discovery burst.</w:t>
      </w:r>
      <w:r w:rsidR="009F7172" w:rsidRPr="00654F75">
        <w:t xml:space="preserve"> There are two remaining issues regarding the S-SSB used for short control signal. </w:t>
      </w:r>
    </w:p>
    <w:p w14:paraId="749382D6" w14:textId="36F07CF6" w:rsidR="009F7172" w:rsidRPr="00654F75" w:rsidRDefault="009F7172" w:rsidP="00B01E15">
      <w:pPr>
        <w:tabs>
          <w:tab w:val="left" w:pos="1300"/>
        </w:tabs>
        <w:spacing w:line="276" w:lineRule="auto"/>
        <w:jc w:val="both"/>
      </w:pPr>
      <w:r w:rsidRPr="00654F75">
        <w:t>First</w:t>
      </w:r>
      <w:r w:rsidR="00A0727F" w:rsidRPr="00654F75">
        <w:t>ly</w:t>
      </w:r>
      <w:r w:rsidRPr="00654F75">
        <w:t>, whether and how to define an observation period regarding the calculation of the duty cycle needs to be clarified. In RAN1#102, the following conclusion was made regarding the observation pe</w:t>
      </w:r>
      <w:r w:rsidR="0018118D" w:rsidRPr="00654F75">
        <w:t>riod for NR-U discovery burst, and a similar one can be made for S-SSB.</w:t>
      </w:r>
    </w:p>
    <w:tbl>
      <w:tblPr>
        <w:tblStyle w:val="TableGrid"/>
        <w:tblW w:w="0" w:type="auto"/>
        <w:tblLook w:val="04A0" w:firstRow="1" w:lastRow="0" w:firstColumn="1" w:lastColumn="0" w:noHBand="0" w:noVBand="1"/>
      </w:tblPr>
      <w:tblGrid>
        <w:gridCol w:w="9631"/>
      </w:tblGrid>
      <w:tr w:rsidR="00A0727F" w:rsidRPr="00654F75" w14:paraId="7AAE01DE" w14:textId="77777777" w:rsidTr="00A0727F">
        <w:tc>
          <w:tcPr>
            <w:tcW w:w="9631" w:type="dxa"/>
          </w:tcPr>
          <w:p w14:paraId="008AA47A" w14:textId="77777777" w:rsidR="00A0727F" w:rsidRPr="00654F75" w:rsidRDefault="00A0727F" w:rsidP="00A0727F">
            <w:pPr>
              <w:spacing w:after="0"/>
              <w:jc w:val="both"/>
              <w:rPr>
                <w:u w:val="single"/>
                <w:lang w:eastAsia="x-none"/>
              </w:rPr>
            </w:pPr>
            <w:r w:rsidRPr="00654F75">
              <w:rPr>
                <w:u w:val="single"/>
                <w:lang w:eastAsia="x-none"/>
              </w:rPr>
              <w:t>Conclusion:</w:t>
            </w:r>
          </w:p>
          <w:p w14:paraId="3369BE15" w14:textId="61D4957D" w:rsidR="00A0727F" w:rsidRPr="00654F75" w:rsidRDefault="00A0727F" w:rsidP="00A0727F">
            <w:pPr>
              <w:tabs>
                <w:tab w:val="left" w:pos="1300"/>
              </w:tabs>
              <w:spacing w:line="276" w:lineRule="auto"/>
              <w:jc w:val="both"/>
            </w:pPr>
            <w:r w:rsidRPr="00654F75">
              <w:t>For a discovery burst, its duty cycle is defined as D_DB/P_DB, wherein D_DB is the duration of the discovery burst and determined according to the transmission starting instance of the discovery burst, and P_DB is determined as the periodicity of the discovery burst transmission window, as described in subclause 4.1 of TS 38.213.</w:t>
            </w:r>
          </w:p>
        </w:tc>
      </w:tr>
    </w:tbl>
    <w:p w14:paraId="03943B77" w14:textId="085EB0C8" w:rsidR="0018118D" w:rsidRPr="00654F75" w:rsidRDefault="0018118D" w:rsidP="00A0727F">
      <w:pPr>
        <w:tabs>
          <w:tab w:val="left" w:pos="1300"/>
        </w:tabs>
        <w:spacing w:before="240" w:line="276" w:lineRule="auto"/>
        <w:jc w:val="both"/>
        <w:rPr>
          <w:rFonts w:eastAsiaTheme="minorEastAsia"/>
          <w:lang w:eastAsia="zh-CN"/>
        </w:rPr>
      </w:pPr>
      <w:r w:rsidRPr="00654F75">
        <w:rPr>
          <w:rFonts w:eastAsiaTheme="minorEastAsia"/>
          <w:lang w:eastAsia="zh-CN"/>
        </w:rPr>
        <w:t>Second</w:t>
      </w:r>
      <w:r w:rsidR="00A0727F" w:rsidRPr="00654F75">
        <w:rPr>
          <w:rFonts w:eastAsiaTheme="minorEastAsia"/>
          <w:lang w:eastAsia="zh-CN"/>
        </w:rPr>
        <w:t>ly</w:t>
      </w:r>
      <w:r w:rsidRPr="00654F75">
        <w:rPr>
          <w:rFonts w:eastAsiaTheme="minorEastAsia"/>
          <w:lang w:eastAsia="zh-CN"/>
        </w:rPr>
        <w:t>, for NR-U discovery burst, in order to facilitate its fast channel access, a higher energy detection threshold was used. To guarantee same channel access performance, S-SSB shall use the same ED threshold.</w:t>
      </w:r>
    </w:p>
    <w:p w14:paraId="1E5894B3" w14:textId="79ABEF21" w:rsidR="00F3657A" w:rsidRPr="00654F75" w:rsidRDefault="00F3657A" w:rsidP="00F3657A">
      <w:pPr>
        <w:tabs>
          <w:tab w:val="left" w:pos="1300"/>
        </w:tabs>
        <w:spacing w:line="276" w:lineRule="auto"/>
        <w:jc w:val="both"/>
        <w:rPr>
          <w:rFonts w:eastAsiaTheme="minorEastAsia"/>
          <w:b/>
          <w:lang w:eastAsia="zh-CN"/>
        </w:rPr>
      </w:pPr>
      <w:r w:rsidRPr="00654F75">
        <w:rPr>
          <w:rFonts w:eastAsiaTheme="minorEastAsia"/>
          <w:b/>
          <w:lang w:eastAsia="zh-CN"/>
        </w:rPr>
        <w:t xml:space="preserve">Proposal </w:t>
      </w:r>
      <w:r w:rsidR="0013202B" w:rsidRPr="00654F75">
        <w:rPr>
          <w:rFonts w:eastAsiaTheme="minorEastAsia"/>
          <w:b/>
          <w:lang w:eastAsia="zh-CN"/>
        </w:rPr>
        <w:t>1</w:t>
      </w:r>
      <w:r w:rsidRPr="00654F75">
        <w:rPr>
          <w:rFonts w:eastAsiaTheme="minorEastAsia"/>
          <w:b/>
          <w:lang w:eastAsia="zh-CN"/>
        </w:rPr>
        <w:t>: When Type 2A channel access procedure is applicable for S-SSB transmission:</w:t>
      </w:r>
    </w:p>
    <w:p w14:paraId="474D55BE" w14:textId="77777777" w:rsidR="00F3657A" w:rsidRPr="00654F75" w:rsidRDefault="00F3657A" w:rsidP="00F3657A">
      <w:pPr>
        <w:pStyle w:val="Style1"/>
        <w:numPr>
          <w:ilvl w:val="0"/>
          <w:numId w:val="2"/>
        </w:numPr>
        <w:spacing w:after="120" w:line="276" w:lineRule="auto"/>
        <w:rPr>
          <w:b/>
        </w:rPr>
      </w:pPr>
      <w:r w:rsidRPr="00654F75">
        <w:rPr>
          <w:b/>
        </w:rPr>
        <w:t>The duty cycle is defined as D/P, wherein D is the duration of the S-SSB, and P is 160 ms.</w:t>
      </w:r>
    </w:p>
    <w:p w14:paraId="7CDF3522" w14:textId="77777777" w:rsidR="00F3657A" w:rsidRPr="00654F75" w:rsidRDefault="00C83013" w:rsidP="00F3657A">
      <w:pPr>
        <w:pStyle w:val="Style1"/>
        <w:numPr>
          <w:ilvl w:val="0"/>
          <w:numId w:val="2"/>
        </w:numPr>
        <w:spacing w:after="120" w:line="276" w:lineRule="auto"/>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F3657A" w:rsidRPr="00654F75">
        <w:rPr>
          <w:b/>
        </w:rPr>
        <w:t>=5 dB for the energy detection threshold in Type 2A channel access procedure.</w:t>
      </w:r>
    </w:p>
    <w:p w14:paraId="33657A75" w14:textId="62A22419" w:rsidR="00AD3552" w:rsidRPr="00654F75" w:rsidRDefault="00AD3552" w:rsidP="00AD3552">
      <w:pPr>
        <w:tabs>
          <w:tab w:val="left" w:pos="1300"/>
        </w:tabs>
        <w:spacing w:line="276" w:lineRule="auto"/>
        <w:jc w:val="both"/>
        <w:rPr>
          <w:rFonts w:eastAsiaTheme="minorEastAsia"/>
          <w:lang w:eastAsia="zh-CN"/>
        </w:rPr>
      </w:pPr>
      <w:r w:rsidRPr="00654F75">
        <w:rPr>
          <w:rFonts w:eastAsiaTheme="minorEastAsia" w:hint="eastAsia"/>
          <w:lang w:eastAsia="zh-CN"/>
        </w:rPr>
        <w:t>R</w:t>
      </w:r>
      <w:r w:rsidRPr="00654F75">
        <w:rPr>
          <w:rFonts w:eastAsiaTheme="minorEastAsia"/>
          <w:lang w:eastAsia="zh-CN"/>
        </w:rPr>
        <w:t xml:space="preserve">egarding </w:t>
      </w:r>
      <w:r w:rsidR="00B64CC5" w:rsidRPr="00654F75">
        <w:rPr>
          <w:rFonts w:eastAsiaTheme="minorEastAsia"/>
          <w:lang w:eastAsia="zh-CN"/>
        </w:rPr>
        <w:t>contention window adjustment procedure</w:t>
      </w:r>
      <w:r w:rsidRPr="00654F75">
        <w:rPr>
          <w:rFonts w:eastAsiaTheme="minorEastAsia"/>
          <w:lang w:eastAsia="zh-CN"/>
        </w:rPr>
        <w:t>, the following agreement was made in RAN1#11</w:t>
      </w:r>
      <w:r w:rsidR="002B3019" w:rsidRPr="00654F75">
        <w:rPr>
          <w:rFonts w:eastAsiaTheme="minorEastAsia"/>
          <w:lang w:eastAsia="zh-CN"/>
        </w:rPr>
        <w:t>2</w:t>
      </w:r>
      <w:r w:rsidR="0085700A" w:rsidRPr="00654F75">
        <w:rPr>
          <w:rFonts w:eastAsiaTheme="minorEastAsia"/>
          <w:lang w:eastAsia="zh-CN"/>
        </w:rPr>
        <w:t>b-e</w:t>
      </w:r>
      <w:r w:rsidRPr="00654F75">
        <w:rPr>
          <w:rFonts w:eastAsiaTheme="minorEastAsia"/>
          <w:lang w:eastAsia="zh-CN"/>
        </w:rPr>
        <w:t xml:space="preserve"> [2]</w:t>
      </w:r>
      <w:r w:rsidR="0085700A" w:rsidRPr="00654F75">
        <w:rPr>
          <w:rFonts w:eastAsiaTheme="minorEastAsia"/>
          <w:lang w:eastAsia="zh-CN"/>
        </w:rPr>
        <w:t xml:space="preserve"> and RAN1#112 [3]</w:t>
      </w:r>
      <w:r w:rsidRPr="00654F75">
        <w:rPr>
          <w:rFonts w:eastAsiaTheme="minorEastAsia"/>
          <w:lang w:eastAsia="zh-CN"/>
        </w:rPr>
        <w:t>:</w:t>
      </w:r>
    </w:p>
    <w:tbl>
      <w:tblPr>
        <w:tblStyle w:val="TableGrid"/>
        <w:tblW w:w="0" w:type="auto"/>
        <w:tblLook w:val="04A0" w:firstRow="1" w:lastRow="0" w:firstColumn="1" w:lastColumn="0" w:noHBand="0" w:noVBand="1"/>
      </w:tblPr>
      <w:tblGrid>
        <w:gridCol w:w="9631"/>
      </w:tblGrid>
      <w:tr w:rsidR="00AD3552" w:rsidRPr="00654F75" w14:paraId="27E98854" w14:textId="77777777" w:rsidTr="00AD3552">
        <w:tc>
          <w:tcPr>
            <w:tcW w:w="9631" w:type="dxa"/>
          </w:tcPr>
          <w:p w14:paraId="25348378" w14:textId="77777777" w:rsidR="0085700A" w:rsidRPr="00654F75" w:rsidRDefault="0085700A" w:rsidP="0085700A">
            <w:pPr>
              <w:rPr>
                <w:bCs/>
                <w:lang w:eastAsia="x-none"/>
              </w:rPr>
            </w:pPr>
            <w:r w:rsidRPr="00654F75">
              <w:rPr>
                <w:bCs/>
                <w:highlight w:val="green"/>
                <w:lang w:eastAsia="x-none"/>
              </w:rPr>
              <w:t>Agreement</w:t>
            </w:r>
          </w:p>
          <w:p w14:paraId="6AA46503" w14:textId="77777777" w:rsidR="0085700A" w:rsidRPr="00654F75" w:rsidRDefault="0085700A" w:rsidP="0085700A">
            <w:pPr>
              <w:autoSpaceDE w:val="0"/>
              <w:autoSpaceDN w:val="0"/>
              <w:jc w:val="both"/>
            </w:pPr>
            <w:r w:rsidRPr="00654F75">
              <w:rPr>
                <w:lang w:eastAsia="ko-KR"/>
              </w:rPr>
              <w:t>The ACK/NACK HARQ-ACK feedback corresponding to the PSSCH for SL unicast in the reference duration for the latest SL channel occupancy for which ACK/NACK HARQ-ACK feedback is available is used as follows:</w:t>
            </w:r>
            <w:r w:rsidRPr="00654F75">
              <w:rPr>
                <w:lang w:eastAsia="x-none"/>
              </w:rPr>
              <w:t xml:space="preserve"> </w:t>
            </w:r>
          </w:p>
          <w:p w14:paraId="3FC41CCD" w14:textId="77777777" w:rsidR="0085700A" w:rsidRPr="00654F75" w:rsidRDefault="0085700A" w:rsidP="0085700A">
            <w:pPr>
              <w:pStyle w:val="ListParagraph"/>
              <w:numPr>
                <w:ilvl w:val="0"/>
                <w:numId w:val="23"/>
              </w:numPr>
              <w:overflowPunct w:val="0"/>
              <w:autoSpaceDE w:val="0"/>
              <w:autoSpaceDN w:val="0"/>
              <w:adjustRightInd w:val="0"/>
              <w:textAlignment w:val="baseline"/>
            </w:pPr>
            <w:r w:rsidRPr="00654F75">
              <w:t xml:space="preserve">If ‘ACK’ is received, 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cs="Times"/>
                      <w:i/>
                      <w:iCs/>
                    </w:rPr>
                  </m:ctrlPr>
                </m:dPr>
                <m:e>
                  <m:r>
                    <m:rPr>
                      <m:sty m:val="p"/>
                    </m:rPr>
                    <w:rPr>
                      <w:rFonts w:ascii="Cambria Math" w:hAnsi="Cambria Math"/>
                    </w:rPr>
                    <m:t>1,2,3,4</m:t>
                  </m:r>
                </m:e>
              </m:d>
            </m:oMath>
            <w:r w:rsidRPr="00654F75">
              <w:t xml:space="preserve">, </w:t>
            </w:r>
            <m:oMath>
              <m:r>
                <w:rPr>
                  <w:rFonts w:ascii="Cambria Math" w:hAnsi="Cambria Math"/>
                </w:rPr>
                <m:t>C</m:t>
              </m:r>
              <m:sSub>
                <m:sSubPr>
                  <m:ctrlPr>
                    <w:rPr>
                      <w:rFonts w:ascii="Cambria Math" w:hAnsi="Cambria Math" w:cs="Times"/>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cs="Times"/>
                      <w:i/>
                      <w:iCs/>
                    </w:rPr>
                  </m:ctrlPr>
                </m:sSubPr>
                <m:e>
                  <m:r>
                    <w:rPr>
                      <w:rFonts w:ascii="Cambria Math" w:hAnsi="Cambria Math"/>
                    </w:rPr>
                    <m:t>W</m:t>
                  </m:r>
                </m:e>
                <m:sub>
                  <m:func>
                    <m:funcPr>
                      <m:ctrlPr>
                        <w:rPr>
                          <w:rFonts w:ascii="Cambria Math" w:hAnsi="Cambria Math" w:cs="Times"/>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654F75">
              <w:t xml:space="preserve"> ; otherwise </w:t>
            </w:r>
            <m:oMath>
              <m:r>
                <w:rPr>
                  <w:rFonts w:ascii="Cambria Math" w:hAnsi="Cambria Math"/>
                </w:rPr>
                <m:t>C</m:t>
              </m:r>
              <m:sSub>
                <m:sSubPr>
                  <m:ctrlPr>
                    <w:rPr>
                      <w:rFonts w:ascii="Cambria Math" w:hAnsi="Cambria Math" w:cs="Times"/>
                      <w:i/>
                      <w:iCs/>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rsidRPr="00654F75">
              <w:t>is increased to the next allowed value.</w:t>
            </w:r>
          </w:p>
          <w:p w14:paraId="6191AFD9" w14:textId="77777777" w:rsidR="0085700A" w:rsidRPr="00654F75" w:rsidRDefault="0085700A" w:rsidP="0085700A">
            <w:pPr>
              <w:pStyle w:val="ListParagraph"/>
              <w:numPr>
                <w:ilvl w:val="0"/>
                <w:numId w:val="23"/>
              </w:numPr>
              <w:overflowPunct w:val="0"/>
              <w:autoSpaceDE w:val="0"/>
              <w:autoSpaceDN w:val="0"/>
              <w:adjustRightInd w:val="0"/>
              <w:textAlignment w:val="baseline"/>
              <w:rPr>
                <w:rFonts w:eastAsia="PMingLiU"/>
              </w:rPr>
            </w:pPr>
            <w:r w:rsidRPr="00654F75">
              <w:t xml:space="preserve">Note: this is not applied to the case that reference duration includes multiple PSSCHs with </w:t>
            </w:r>
            <w:r w:rsidRPr="00654F75">
              <w:rPr>
                <w:lang w:eastAsia="ko-KR"/>
              </w:rPr>
              <w:t>ACK/NACK HARQ-ACK enabled, if that case is supported.</w:t>
            </w:r>
          </w:p>
          <w:p w14:paraId="3A1BFC08" w14:textId="77777777" w:rsidR="0085700A" w:rsidRPr="00654F75" w:rsidRDefault="0085700A" w:rsidP="0085700A">
            <w:pPr>
              <w:rPr>
                <w:bCs/>
                <w:lang w:eastAsia="x-none"/>
              </w:rPr>
            </w:pPr>
            <w:r w:rsidRPr="00654F75">
              <w:rPr>
                <w:bCs/>
                <w:highlight w:val="green"/>
                <w:lang w:eastAsia="x-none"/>
              </w:rPr>
              <w:t>Agreement</w:t>
            </w:r>
          </w:p>
          <w:p w14:paraId="5EA07FDE" w14:textId="77777777" w:rsidR="0085700A" w:rsidRPr="00654F75" w:rsidRDefault="0085700A" w:rsidP="0085700A">
            <w:pPr>
              <w:autoSpaceDE w:val="0"/>
              <w:autoSpaceDN w:val="0"/>
              <w:spacing w:line="252" w:lineRule="auto"/>
              <w:jc w:val="both"/>
            </w:pPr>
            <w:r w:rsidRPr="00654F75">
              <w:rPr>
                <w:color w:val="000000"/>
                <w:lang w:eastAsia="ko-KR"/>
              </w:rPr>
              <w:t xml:space="preserve">The ACK/NACK HARQ-ACK feedback corresponding to the PSSCH for SL groupcast option 2 in the reference duration for the latest SL channel occupancy for which ACK/NACK HARQ-ACK feedback is available is used </w:t>
            </w:r>
            <w:r w:rsidRPr="00654F75">
              <w:rPr>
                <w:lang w:eastAsia="ko-KR"/>
              </w:rPr>
              <w:t>according to Option 2 when the ratio in Option 1 is not (pre-)configured; otherwise Option 1.</w:t>
            </w:r>
          </w:p>
          <w:p w14:paraId="4E5653FF" w14:textId="77777777" w:rsidR="0085700A" w:rsidRPr="00654F75" w:rsidRDefault="0085700A" w:rsidP="0085700A">
            <w:pPr>
              <w:numPr>
                <w:ilvl w:val="0"/>
                <w:numId w:val="24"/>
              </w:numPr>
              <w:spacing w:after="0"/>
              <w:rPr>
                <w:color w:val="000000"/>
                <w:lang w:eastAsia="ko-KR"/>
              </w:rPr>
            </w:pPr>
            <w:r w:rsidRPr="00654F75">
              <w:rPr>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654F75">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654F75">
              <w:rPr>
                <w:i/>
                <w:iCs/>
                <w:color w:val="000000"/>
                <w:lang w:eastAsia="ko-KR"/>
              </w:rPr>
              <w:t xml:space="preserve"> </w:t>
            </w:r>
            <w:r w:rsidRPr="00654F75">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sidRPr="00654F75">
              <w:rPr>
                <w:color w:val="000000"/>
                <w:lang w:val="en-AU" w:eastAsia="ko-KR"/>
              </w:rPr>
              <w:t xml:space="preserve">, otherwise </w:t>
            </w:r>
            <w:r w:rsidRPr="00654F75">
              <w:rPr>
                <w:color w:val="000000"/>
                <w:lang w:eastAsia="ko-KR"/>
              </w:rPr>
              <w:t xml:space="preserve">increase </w:t>
            </w:r>
            <m:oMath>
              <m:r>
                <w:rPr>
                  <w:rFonts w:ascii="Cambria Math" w:hAnsi="Cambria Math"/>
                  <w:color w:val="000000"/>
                  <w:lang w:eastAsia="ko-KR"/>
                </w:rPr>
                <m:t>C</m:t>
              </m:r>
              <m:sSub>
                <m:sSubPr>
                  <m:ctrlPr>
                    <w:rPr>
                      <w:rFonts w:ascii="Cambria Math"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654F75">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sidRPr="00654F75">
              <w:rPr>
                <w:color w:val="000000"/>
                <w:lang w:eastAsia="ko-KR"/>
              </w:rPr>
              <w:t xml:space="preserve"> to the next higher allowed value.</w:t>
            </w:r>
          </w:p>
          <w:p w14:paraId="60E12A23" w14:textId="77777777" w:rsidR="0085700A" w:rsidRPr="00654F75" w:rsidRDefault="0085700A" w:rsidP="0085700A">
            <w:pPr>
              <w:numPr>
                <w:ilvl w:val="1"/>
                <w:numId w:val="24"/>
              </w:numPr>
              <w:spacing w:after="0"/>
              <w:rPr>
                <w:color w:val="000000"/>
                <w:lang w:eastAsia="ko-KR"/>
              </w:rPr>
            </w:pPr>
            <w:r w:rsidRPr="00654F75">
              <w:rPr>
                <w:color w:val="000000"/>
                <w:lang w:eastAsia="ko-KR"/>
              </w:rPr>
              <w:t xml:space="preserve">FFS: whether the ratio of the received SL HARQ-ACK feedbacks is </w:t>
            </w:r>
            <w:r w:rsidRPr="00654F75">
              <w:rPr>
                <w:color w:val="000000"/>
              </w:rPr>
              <w:t>‘</w:t>
            </w:r>
            <w:r w:rsidRPr="00654F75">
              <w:rPr>
                <w:color w:val="000000"/>
                <w:lang w:eastAsia="ko-KR"/>
              </w:rPr>
              <w:t>ACK</w:t>
            </w:r>
            <w:r w:rsidRPr="00654F75">
              <w:rPr>
                <w:color w:val="000000"/>
              </w:rPr>
              <w:t>’</w:t>
            </w:r>
            <w:r w:rsidRPr="00654F75">
              <w:rPr>
                <w:color w:val="000000"/>
                <w:lang w:eastAsia="ko-KR"/>
              </w:rPr>
              <w:t xml:space="preserve">, </w:t>
            </w:r>
            <w:r w:rsidRPr="00654F75">
              <w:rPr>
                <w:color w:val="000000"/>
              </w:rPr>
              <w:t>‘</w:t>
            </w:r>
            <w:r w:rsidRPr="00654F75">
              <w:rPr>
                <w:color w:val="000000"/>
                <w:lang w:eastAsia="ko-KR"/>
              </w:rPr>
              <w:t>NACK</w:t>
            </w:r>
            <w:r w:rsidRPr="00654F75">
              <w:rPr>
                <w:color w:val="000000"/>
              </w:rPr>
              <w:t>’</w:t>
            </w:r>
            <w:r w:rsidRPr="00654F75">
              <w:rPr>
                <w:color w:val="000000"/>
                <w:lang w:eastAsia="ko-KR"/>
              </w:rPr>
              <w:t xml:space="preserve"> or </w:t>
            </w:r>
            <w:r w:rsidRPr="00654F75">
              <w:rPr>
                <w:color w:val="000000"/>
              </w:rPr>
              <w:t>‘</w:t>
            </w:r>
            <w:r w:rsidRPr="00654F75">
              <w:rPr>
                <w:color w:val="000000"/>
                <w:lang w:eastAsia="ko-KR"/>
              </w:rPr>
              <w:t>ACK+NACK</w:t>
            </w:r>
            <w:r w:rsidRPr="00654F75">
              <w:rPr>
                <w:color w:val="000000"/>
              </w:rPr>
              <w:t>’</w:t>
            </w:r>
          </w:p>
          <w:p w14:paraId="391A6C03" w14:textId="77777777" w:rsidR="0085700A" w:rsidRPr="00654F75" w:rsidRDefault="0085700A" w:rsidP="0085700A">
            <w:pPr>
              <w:numPr>
                <w:ilvl w:val="1"/>
                <w:numId w:val="24"/>
              </w:numPr>
              <w:spacing w:after="0"/>
              <w:rPr>
                <w:color w:val="000000"/>
                <w:lang w:eastAsia="ko-KR"/>
              </w:rPr>
            </w:pPr>
            <w:r w:rsidRPr="00654F75">
              <w:rPr>
                <w:color w:val="000000"/>
                <w:lang w:eastAsia="ko-KR"/>
              </w:rPr>
              <w:t>FFS: how to calculate the ratio</w:t>
            </w:r>
          </w:p>
          <w:p w14:paraId="45AE8D20" w14:textId="77777777" w:rsidR="0085700A" w:rsidRPr="00654F75" w:rsidRDefault="0085700A" w:rsidP="0085700A">
            <w:pPr>
              <w:numPr>
                <w:ilvl w:val="1"/>
                <w:numId w:val="24"/>
              </w:numPr>
              <w:spacing w:after="0"/>
              <w:rPr>
                <w:lang w:eastAsia="ko-KR"/>
              </w:rPr>
            </w:pPr>
            <w:r w:rsidRPr="00654F75">
              <w:rPr>
                <w:lang w:eastAsia="ko-KR"/>
              </w:rPr>
              <w:t>Note: the (pre-)configuration ratio values of 100% is a valid candidate</w:t>
            </w:r>
          </w:p>
          <w:p w14:paraId="5468DCE4" w14:textId="77777777" w:rsidR="0085700A" w:rsidRPr="00654F75" w:rsidRDefault="0085700A" w:rsidP="0085700A">
            <w:pPr>
              <w:numPr>
                <w:ilvl w:val="0"/>
                <w:numId w:val="24"/>
              </w:numPr>
              <w:spacing w:after="0"/>
              <w:rPr>
                <w:color w:val="000000"/>
                <w:lang w:eastAsia="ko-KR"/>
              </w:rPr>
            </w:pPr>
            <w:r w:rsidRPr="00654F75">
              <w:rPr>
                <w:color w:val="000000"/>
                <w:lang w:eastAsia="ko-KR"/>
              </w:rPr>
              <w:t xml:space="preserve">Option 2: If at least a </w:t>
            </w:r>
            <w:r w:rsidRPr="00654F75">
              <w:rPr>
                <w:color w:val="000000"/>
              </w:rPr>
              <w:t>‘</w:t>
            </w:r>
            <w:r w:rsidRPr="00654F75">
              <w:rPr>
                <w:color w:val="000000"/>
                <w:lang w:eastAsia="ko-KR"/>
              </w:rPr>
              <w:t>ACK</w:t>
            </w:r>
            <w:r w:rsidRPr="00654F75">
              <w:rPr>
                <w:color w:val="000000"/>
              </w:rPr>
              <w:t>’</w:t>
            </w:r>
            <w:r w:rsidRPr="00654F75">
              <w:rPr>
                <w:color w:val="000000"/>
                <w:lang w:eastAsia="ko-KR"/>
              </w:rPr>
              <w:t xml:space="preserve"> is received </w:t>
            </w:r>
            <w:r w:rsidRPr="00654F75">
              <w:rPr>
                <w:color w:val="000000"/>
                <w:lang w:val="en-AU"/>
              </w:rPr>
              <w:t xml:space="preserve">related to any transmissions within the latest </w:t>
            </w:r>
            <w:r w:rsidRPr="00654F75">
              <w:rPr>
                <w:color w:val="000000"/>
              </w:rPr>
              <w:t>SL reference duration</w:t>
            </w:r>
            <w:r w:rsidRPr="00654F75">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i/>
                      <w:iCs/>
                      <w:color w:val="000000"/>
                    </w:rPr>
                  </m:ctrlPr>
                </m:dPr>
                <m:e>
                  <m:r>
                    <w:rPr>
                      <w:rFonts w:ascii="Cambria Math" w:hAnsi="Cambria Math"/>
                      <w:color w:val="000000"/>
                      <w:lang w:eastAsia="ko-KR"/>
                    </w:rPr>
                    <m:t>1,2,3,4</m:t>
                  </m:r>
                </m:e>
              </m:d>
            </m:oMath>
            <w:r w:rsidRPr="00654F75">
              <w:rPr>
                <w:color w:val="000000"/>
                <w:lang w:eastAsia="ko-KR"/>
              </w:rPr>
              <w:t xml:space="preserve"> </w:t>
            </w:r>
            <m:oMath>
              <m:r>
                <w:rPr>
                  <w:rFonts w:ascii="Cambria Math" w:hAnsi="Cambria Math"/>
                  <w:color w:val="000000"/>
                  <w:lang w:eastAsia="ko-KR"/>
                </w:rPr>
                <m:t>C</m:t>
              </m:r>
              <m:sSub>
                <m:sSubPr>
                  <m:ctrlPr>
                    <w:rPr>
                      <w:rFonts w:ascii="Cambria Math"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olor w:val="000000"/>
                    </w:rPr>
                  </m:ctrlPr>
                </m:sSubPr>
                <m:e>
                  <m:r>
                    <w:rPr>
                      <w:rFonts w:ascii="Cambria Math" w:hAnsi="Cambria Math"/>
                      <w:color w:val="000000"/>
                      <w:lang w:eastAsia="ko-KR"/>
                    </w:rPr>
                    <m:t>W</m:t>
                  </m:r>
                </m:e>
                <m:sub>
                  <m:func>
                    <m:funcPr>
                      <m:ctrlPr>
                        <w:rPr>
                          <w:rFonts w:ascii="Cambria Math"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654F75">
              <w:rPr>
                <w:color w:val="000000"/>
                <w:lang w:eastAsia="ko-KR"/>
              </w:rPr>
              <w:t xml:space="preserve">; otherwise </w:t>
            </w:r>
            <m:oMath>
              <m:r>
                <w:rPr>
                  <w:rFonts w:ascii="Cambria Math" w:hAnsi="Cambria Math"/>
                  <w:color w:val="000000"/>
                  <w:lang w:eastAsia="ko-KR"/>
                </w:rPr>
                <m:t>C</m:t>
              </m:r>
              <m:sSub>
                <m:sSubPr>
                  <m:ctrlPr>
                    <w:rPr>
                      <w:rFonts w:ascii="Cambria Math"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654F75">
              <w:rPr>
                <w:color w:val="000000"/>
                <w:lang w:eastAsia="ko-KR"/>
              </w:rPr>
              <w:t>is increased.</w:t>
            </w:r>
          </w:p>
          <w:p w14:paraId="3E53AB45" w14:textId="77777777" w:rsidR="002B3019" w:rsidRPr="00654F75" w:rsidRDefault="002B3019" w:rsidP="002B3019">
            <w:pPr>
              <w:rPr>
                <w:lang w:eastAsia="zh-CN"/>
              </w:rPr>
            </w:pPr>
            <w:r w:rsidRPr="00654F75">
              <w:rPr>
                <w:rStyle w:val="Strong"/>
                <w:highlight w:val="green"/>
              </w:rPr>
              <w:t>Agreement</w:t>
            </w:r>
          </w:p>
          <w:p w14:paraId="2ADE548D" w14:textId="77777777" w:rsidR="002B3019" w:rsidRPr="00654F75" w:rsidRDefault="002B3019" w:rsidP="002B3019">
            <w:pPr>
              <w:spacing w:line="276" w:lineRule="auto"/>
              <w:rPr>
                <w:lang w:eastAsia="zh-CN"/>
              </w:rPr>
            </w:pPr>
            <w:r w:rsidRPr="00654F75">
              <w:rPr>
                <w:lang w:eastAsia="zh-CN"/>
              </w:rPr>
              <w:t>The end timing for the definition of reference duration in the contention window adjustment procedure for SL-U is defined as follows:</w:t>
            </w:r>
          </w:p>
          <w:p w14:paraId="2E5E80F0" w14:textId="77777777" w:rsidR="002B3019" w:rsidRPr="00654F75" w:rsidRDefault="002B3019" w:rsidP="002B3019">
            <w:pPr>
              <w:numPr>
                <w:ilvl w:val="0"/>
                <w:numId w:val="5"/>
              </w:numPr>
              <w:autoSpaceDE w:val="0"/>
              <w:autoSpaceDN w:val="0"/>
              <w:spacing w:after="0" w:line="276" w:lineRule="auto"/>
            </w:pPr>
            <w:r w:rsidRPr="00654F75">
              <w:lastRenderedPageBreak/>
              <w:t>Option 1a</w:t>
            </w:r>
          </w:p>
          <w:p w14:paraId="7A85373F" w14:textId="77777777" w:rsidR="002B3019" w:rsidRPr="00654F75" w:rsidRDefault="002B3019" w:rsidP="002B3019">
            <w:pPr>
              <w:numPr>
                <w:ilvl w:val="1"/>
                <w:numId w:val="5"/>
              </w:numPr>
              <w:autoSpaceDE w:val="0"/>
              <w:autoSpaceDN w:val="0"/>
              <w:spacing w:after="0" w:line="276" w:lineRule="auto"/>
            </w:pPr>
            <w:r w:rsidRPr="00654F75">
              <w:t>the end of the first slot where at least one PSSCH with ACK/NACK HARQ-ACK enabled is transmitted</w:t>
            </w:r>
          </w:p>
          <w:p w14:paraId="63A577B3" w14:textId="77777777" w:rsidR="002B3019" w:rsidRPr="00654F75" w:rsidRDefault="002B3019" w:rsidP="002B3019">
            <w:pPr>
              <w:numPr>
                <w:ilvl w:val="1"/>
                <w:numId w:val="5"/>
              </w:numPr>
              <w:autoSpaceDE w:val="0"/>
              <w:autoSpaceDN w:val="0"/>
              <w:spacing w:after="0" w:line="276" w:lineRule="auto"/>
            </w:pPr>
            <w:r w:rsidRPr="00654F75">
              <w:t>Note, SL reference duration is not used if PSSCH with ACK/NACK HARQ-ACK enabled cannot be found in the latest COT</w:t>
            </w:r>
          </w:p>
          <w:p w14:paraId="5DEE0C21" w14:textId="77777777" w:rsidR="002B3019" w:rsidRPr="00654F75" w:rsidRDefault="002B3019" w:rsidP="002B3019">
            <w:pPr>
              <w:numPr>
                <w:ilvl w:val="1"/>
                <w:numId w:val="5"/>
              </w:numPr>
              <w:autoSpaceDE w:val="0"/>
              <w:autoSpaceDN w:val="0"/>
              <w:spacing w:after="0" w:line="276" w:lineRule="auto"/>
            </w:pPr>
            <w:r w:rsidRPr="00654F75">
              <w:t>FFS: Whether to support another ending timing is FFS, e.g. for MCSt if needed</w:t>
            </w:r>
          </w:p>
          <w:p w14:paraId="4CEC7FA4" w14:textId="4A1D5D31" w:rsidR="00AD3552" w:rsidRPr="00654F75" w:rsidRDefault="002B3019" w:rsidP="002B3019">
            <w:pPr>
              <w:numPr>
                <w:ilvl w:val="1"/>
                <w:numId w:val="5"/>
              </w:numPr>
              <w:autoSpaceDE w:val="0"/>
              <w:autoSpaceDN w:val="0"/>
              <w:spacing w:after="0" w:line="276" w:lineRule="auto"/>
            </w:pPr>
            <w:r w:rsidRPr="00654F75">
              <w:t>Whether/how to adjust CWS for groupcast option 1 NACK-only case and whether/how to define reference duration for groupcast option 1 NACK-only case can still be discussed</w:t>
            </w:r>
          </w:p>
        </w:tc>
      </w:tr>
    </w:tbl>
    <w:p w14:paraId="20373A7A" w14:textId="787C9208" w:rsidR="006851D9" w:rsidRPr="00654F75" w:rsidRDefault="006851D9" w:rsidP="002C0B64">
      <w:pPr>
        <w:tabs>
          <w:tab w:val="left" w:pos="1300"/>
        </w:tabs>
        <w:spacing w:before="240" w:line="276" w:lineRule="auto"/>
        <w:jc w:val="both"/>
        <w:rPr>
          <w:rFonts w:eastAsiaTheme="minorEastAsia"/>
          <w:lang w:eastAsia="zh-CN"/>
        </w:rPr>
      </w:pPr>
      <w:r w:rsidRPr="00654F75">
        <w:rPr>
          <w:rFonts w:eastAsiaTheme="minorEastAsia"/>
          <w:lang w:eastAsia="zh-CN"/>
        </w:rPr>
        <w:lastRenderedPageBreak/>
        <w:t xml:space="preserve">CW adjustment mechanism for unicast and groupcast option 2 was agreed with details still open. </w:t>
      </w:r>
      <w:r w:rsidR="00D430B0" w:rsidRPr="00654F75">
        <w:rPr>
          <w:rFonts w:eastAsiaTheme="minorEastAsia"/>
          <w:lang w:eastAsia="zh-CN"/>
        </w:rPr>
        <w:t>In addition, how to handle groupcast option 1 and disabled HARQ-ACK needs to be continuously discussed.</w:t>
      </w:r>
    </w:p>
    <w:p w14:paraId="34FEF530" w14:textId="77777777" w:rsidR="00B05E9F" w:rsidRPr="00654F75" w:rsidRDefault="00D430B0" w:rsidP="00D430B0">
      <w:pPr>
        <w:pStyle w:val="Style1"/>
        <w:numPr>
          <w:ilvl w:val="0"/>
          <w:numId w:val="2"/>
        </w:numPr>
        <w:spacing w:after="120" w:line="276" w:lineRule="auto"/>
        <w:rPr>
          <w:rFonts w:cstheme="minorHAnsi"/>
        </w:rPr>
      </w:pPr>
      <w:r w:rsidRPr="00654F75">
        <w:rPr>
          <w:rFonts w:cstheme="minorHAnsi"/>
          <w:b/>
        </w:rPr>
        <w:t>Groupcast option 2 (ACK+NACK):</w:t>
      </w:r>
      <w:r w:rsidRPr="00654F75">
        <w:rPr>
          <w:rFonts w:cstheme="minorHAnsi"/>
        </w:rPr>
        <w:t xml:space="preserve"> the principle of option 1 was agreed with FFS on type of received SL HARQ-ACK feedbacks and how to calculate the ratio. </w:t>
      </w:r>
      <w:r w:rsidR="00C4534B" w:rsidRPr="00654F75">
        <w:rPr>
          <w:rFonts w:cstheme="minorHAnsi" w:hint="eastAsia"/>
        </w:rPr>
        <w:t>S</w:t>
      </w:r>
      <w:r w:rsidR="00C4534B" w:rsidRPr="00654F75">
        <w:rPr>
          <w:rFonts w:cstheme="minorHAnsi"/>
        </w:rPr>
        <w:t>ince the CW adjustment behaviour according to the ratio is similar to the case of ACK being received in unicast, the ratio should be 'ACK' to keep consistency, and received 'NACK' is unnecessary to also be counted.</w:t>
      </w:r>
      <w:r w:rsidR="00B05E9F" w:rsidRPr="00654F75">
        <w:rPr>
          <w:rFonts w:cstheme="minorHAnsi"/>
        </w:rPr>
        <w:t xml:space="preserve"> </w:t>
      </w:r>
    </w:p>
    <w:p w14:paraId="6C0C375F" w14:textId="244C9BD0" w:rsidR="00D430B0" w:rsidRPr="00654F75" w:rsidRDefault="00B05E9F" w:rsidP="00B05E9F">
      <w:pPr>
        <w:pStyle w:val="Style1"/>
        <w:spacing w:after="120" w:line="276" w:lineRule="auto"/>
        <w:ind w:left="420" w:firstLine="0"/>
        <w:rPr>
          <w:rFonts w:cstheme="minorHAnsi"/>
        </w:rPr>
      </w:pPr>
      <w:r w:rsidRPr="00654F75">
        <w:rPr>
          <w:rFonts w:cstheme="minorHAnsi"/>
        </w:rPr>
        <w:t xml:space="preserve">According to definition of SL reference duration, for the case of single PSSCH with groupcast option 2 transmitted in reference duration, the ratio is calculated by the number of 'ACK' in number of total target receivers. For the case of more than one PSSCH transmitted, if supported, </w:t>
      </w:r>
      <w:r w:rsidR="00B13920" w:rsidRPr="00654F75">
        <w:rPr>
          <w:rFonts w:cstheme="minorHAnsi"/>
        </w:rPr>
        <w:t>the level of ratio calculation needs to be discussed at first.</w:t>
      </w:r>
    </w:p>
    <w:p w14:paraId="19E56917" w14:textId="7B812462" w:rsidR="00897FCA" w:rsidRPr="00654F75" w:rsidRDefault="00897FCA" w:rsidP="00897FCA">
      <w:pPr>
        <w:pStyle w:val="Style1"/>
        <w:numPr>
          <w:ilvl w:val="0"/>
          <w:numId w:val="2"/>
        </w:numPr>
        <w:spacing w:after="120" w:line="276" w:lineRule="auto"/>
        <w:rPr>
          <w:rFonts w:cstheme="minorHAnsi"/>
        </w:rPr>
      </w:pPr>
      <w:r w:rsidRPr="00654F75">
        <w:rPr>
          <w:rFonts w:cstheme="minorHAnsi" w:hint="eastAsia"/>
          <w:b/>
        </w:rPr>
        <w:t>G</w:t>
      </w:r>
      <w:r w:rsidRPr="00654F75">
        <w:rPr>
          <w:rFonts w:cstheme="minorHAnsi"/>
          <w:b/>
        </w:rPr>
        <w:t>roupcast option 1 (NACK only):</w:t>
      </w:r>
      <w:r w:rsidRPr="00654F75">
        <w:rPr>
          <w:rFonts w:cstheme="minorHAnsi"/>
        </w:rPr>
        <w:t xml:space="preserve"> If any NACK is received, the legacy principle of increasing CW for every priority class can be reused. For the case of no HARQ-ACK feedback being received by TX UE, it may happen either when PSSCH being successfully received by all RX UEs in the group since no explicit ACK will be fed back via PSFCH, or when the PSCCH from TX UE is failed to be transmitted or the PSFCH carrying NACK from RX UE is failed to be detected, which is hard to be distinguished by the TX UE. </w:t>
      </w:r>
      <w:r w:rsidR="004777E9" w:rsidRPr="00654F75">
        <w:rPr>
          <w:rFonts w:cstheme="minorHAnsi"/>
        </w:rPr>
        <w:t>Therefore, it is preferred to maintain latest CW when no explicit NACK is detected, i.e. Option 2+Option B in the agreement above is preferred.</w:t>
      </w:r>
    </w:p>
    <w:p w14:paraId="1D6A1431" w14:textId="38C0BAC1" w:rsidR="004777E9" w:rsidRPr="00654F75" w:rsidRDefault="004777E9" w:rsidP="004777E9">
      <w:pPr>
        <w:pStyle w:val="Style1"/>
        <w:spacing w:after="120" w:line="276" w:lineRule="auto"/>
        <w:ind w:left="420" w:firstLine="0"/>
        <w:rPr>
          <w:rFonts w:cstheme="minorHAnsi"/>
        </w:rPr>
      </w:pPr>
      <w:r w:rsidRPr="00654F75">
        <w:rPr>
          <w:rFonts w:cstheme="minorHAnsi"/>
        </w:rPr>
        <w:t xml:space="preserve">In order to reduce complexity, avoid impacting PSFCH capacity, and ensure total progress of SL-U, it is not preferred to modify legacy HARQ-ACK procedure by adding 'ACK' indication as in Option 5. ACK-only procedure </w:t>
      </w:r>
      <w:r w:rsidR="00835015" w:rsidRPr="00654F75">
        <w:rPr>
          <w:rFonts w:cstheme="minorHAnsi"/>
        </w:rPr>
        <w:t xml:space="preserve">in Option 3 </w:t>
      </w:r>
      <w:r w:rsidRPr="00654F75">
        <w:rPr>
          <w:rFonts w:cstheme="minorHAnsi"/>
        </w:rPr>
        <w:t>may be beneficial to CW adjustment, but it fully converts the basic principle of HARQ-ACK based retransmission for groupcast, since TX UE will stop retransmission when at least one RX UE sends ACK, regardless of whether reception of remaining RX UEs is succeed or not, thus strongly impact system reliability</w:t>
      </w:r>
      <w:r w:rsidR="00201AC4" w:rsidRPr="00654F75">
        <w:rPr>
          <w:rFonts w:cstheme="minorHAnsi"/>
        </w:rPr>
        <w:t xml:space="preserve"> </w:t>
      </w:r>
      <w:r w:rsidR="00010281" w:rsidRPr="00654F75">
        <w:rPr>
          <w:rFonts w:cstheme="minorHAnsi"/>
        </w:rPr>
        <w:t xml:space="preserve">and </w:t>
      </w:r>
      <w:r w:rsidRPr="00654F75">
        <w:rPr>
          <w:rFonts w:cstheme="minorHAnsi"/>
        </w:rPr>
        <w:t>cannot be accepted.</w:t>
      </w:r>
    </w:p>
    <w:p w14:paraId="33A01AC6" w14:textId="68B8C19B" w:rsidR="00616F9A" w:rsidRPr="00654F75" w:rsidRDefault="00897FCA" w:rsidP="001E3546">
      <w:pPr>
        <w:pStyle w:val="Style1"/>
        <w:numPr>
          <w:ilvl w:val="0"/>
          <w:numId w:val="2"/>
        </w:numPr>
        <w:spacing w:after="120" w:line="276" w:lineRule="auto"/>
        <w:rPr>
          <w:rFonts w:cstheme="minorHAnsi"/>
        </w:rPr>
      </w:pPr>
      <w:r w:rsidRPr="00654F75">
        <w:rPr>
          <w:rFonts w:cstheme="minorHAnsi"/>
          <w:b/>
        </w:rPr>
        <w:t>SL HARQ-ACK feedback</w:t>
      </w:r>
      <w:r w:rsidR="00300B88" w:rsidRPr="00654F75">
        <w:rPr>
          <w:rFonts w:cstheme="minorHAnsi"/>
          <w:b/>
        </w:rPr>
        <w:t xml:space="preserve"> disabled</w:t>
      </w:r>
      <w:r w:rsidRPr="00654F75">
        <w:rPr>
          <w:rFonts w:cstheme="minorHAnsi"/>
          <w:b/>
        </w:rPr>
        <w:t>:</w:t>
      </w:r>
      <w:r w:rsidRPr="00654F75">
        <w:rPr>
          <w:rFonts w:cstheme="minorHAnsi"/>
        </w:rPr>
        <w:t xml:space="preserve"> since no HARQ-ACK feedback can be used as condition of CW adjustment, one simple solution is </w:t>
      </w:r>
      <w:r w:rsidR="006000D2" w:rsidRPr="00654F75">
        <w:rPr>
          <w:rFonts w:cstheme="minorHAnsi"/>
        </w:rPr>
        <w:t xml:space="preserve">to </w:t>
      </w:r>
      <w:r w:rsidRPr="00654F75">
        <w:rPr>
          <w:rFonts w:cstheme="minorHAnsi"/>
        </w:rPr>
        <w:t>maintain CW as it is</w:t>
      </w:r>
      <w:r w:rsidR="006000D2" w:rsidRPr="00654F75">
        <w:rPr>
          <w:rFonts w:cstheme="minorHAnsi"/>
        </w:rPr>
        <w:t>, since no available SL HARQ-ACK feedback will be received to assist CW adjustment</w:t>
      </w:r>
      <w:r w:rsidRPr="00654F75">
        <w:rPr>
          <w:rFonts w:cstheme="minorHAnsi"/>
        </w:rPr>
        <w:t xml:space="preserve">. </w:t>
      </w:r>
      <w:r w:rsidR="00616F9A" w:rsidRPr="00654F75">
        <w:rPr>
          <w:rFonts w:cstheme="minorHAnsi"/>
        </w:rPr>
        <w:t xml:space="preserve">However, it means CW will never be reduced for PSSCH transmissions of disabled HARQ-ACK feedback. Therefore, it is preferred to support some more flexible solutions, e.g. support at least one from option 2, 3, and 4 agreed in previous meeting. </w:t>
      </w:r>
    </w:p>
    <w:p w14:paraId="1CACB8A7" w14:textId="77777777" w:rsidR="00A0727F" w:rsidRPr="00654F75" w:rsidRDefault="00A0727F" w:rsidP="00DC5EC2">
      <w:pPr>
        <w:pStyle w:val="Style1"/>
        <w:spacing w:before="240" w:after="120" w:line="276" w:lineRule="auto"/>
        <w:ind w:left="100" w:hangingChars="50" w:hanging="100"/>
        <w:rPr>
          <w:b/>
        </w:rPr>
      </w:pPr>
    </w:p>
    <w:p w14:paraId="423FB876" w14:textId="52AD590B" w:rsidR="00ED1C96" w:rsidRPr="00654F75" w:rsidRDefault="00ED1C96" w:rsidP="00ED1C96">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1055AD" w:rsidRPr="00654F75">
        <w:rPr>
          <w:rFonts w:eastAsiaTheme="minorEastAsia"/>
          <w:b/>
          <w:lang w:eastAsia="zh-CN"/>
        </w:rPr>
        <w:t>2</w:t>
      </w:r>
      <w:r w:rsidRPr="00654F75">
        <w:rPr>
          <w:rFonts w:eastAsiaTheme="minorEastAsia"/>
          <w:b/>
          <w:lang w:eastAsia="zh-CN"/>
        </w:rPr>
        <w:t>: For contention window size adjustment procedures of SL-U communications, further study the following enhancements:</w:t>
      </w:r>
    </w:p>
    <w:p w14:paraId="59CCC92E" w14:textId="77777777" w:rsidR="000F312E" w:rsidRPr="00654F75" w:rsidRDefault="000F312E" w:rsidP="000F312E">
      <w:pPr>
        <w:pStyle w:val="Style1"/>
        <w:numPr>
          <w:ilvl w:val="0"/>
          <w:numId w:val="2"/>
        </w:numPr>
        <w:spacing w:after="120" w:line="276" w:lineRule="auto"/>
        <w:rPr>
          <w:rFonts w:cstheme="minorHAnsi"/>
          <w:b/>
        </w:rPr>
      </w:pPr>
      <w:r w:rsidRPr="00654F75">
        <w:rPr>
          <w:rFonts w:cstheme="minorHAnsi"/>
          <w:b/>
        </w:rPr>
        <w:t>For groupcast option 2 (ACK+NACK), when Option 1 is configured, at least for the case of single PSSCH with groupcast option 2 transmitted in SL reference duration, the ratio is calculated as number of received 'ACK' divided by number of target receivers. Further study the level of ratio calculation of multiple PSSCHs transmitted in SL reference duration if supported.</w:t>
      </w:r>
    </w:p>
    <w:p w14:paraId="5E8599C8" w14:textId="77777777" w:rsidR="00272D1C" w:rsidRPr="00654F75" w:rsidRDefault="00897FCA" w:rsidP="00897FCA">
      <w:pPr>
        <w:pStyle w:val="Style1"/>
        <w:numPr>
          <w:ilvl w:val="0"/>
          <w:numId w:val="2"/>
        </w:numPr>
        <w:spacing w:after="120" w:line="276" w:lineRule="auto"/>
        <w:rPr>
          <w:rFonts w:cstheme="minorHAnsi"/>
          <w:b/>
        </w:rPr>
      </w:pPr>
      <w:r w:rsidRPr="00654F75">
        <w:rPr>
          <w:rFonts w:cstheme="minorHAnsi" w:hint="eastAsia"/>
          <w:b/>
        </w:rPr>
        <w:t>F</w:t>
      </w:r>
      <w:r w:rsidRPr="00654F75">
        <w:rPr>
          <w:rFonts w:cstheme="minorHAnsi"/>
          <w:b/>
        </w:rPr>
        <w:t xml:space="preserve">or groupcast option 1 (NACK only), </w:t>
      </w:r>
      <w:r w:rsidR="00272D1C" w:rsidRPr="00654F75">
        <w:rPr>
          <w:rFonts w:cstheme="minorHAnsi"/>
          <w:b/>
        </w:rPr>
        <w:t>support Option 2+Option B:</w:t>
      </w:r>
    </w:p>
    <w:p w14:paraId="56B3EDCA" w14:textId="532F23E4" w:rsidR="00272D1C" w:rsidRPr="00654F75" w:rsidRDefault="00272D1C" w:rsidP="00272D1C">
      <w:pPr>
        <w:pStyle w:val="Style1"/>
        <w:numPr>
          <w:ilvl w:val="1"/>
          <w:numId w:val="2"/>
        </w:numPr>
        <w:spacing w:after="120" w:line="276" w:lineRule="auto"/>
        <w:rPr>
          <w:rFonts w:cstheme="minorHAnsi"/>
          <w:b/>
        </w:rPr>
      </w:pPr>
      <w:r w:rsidRPr="00654F75">
        <w:rPr>
          <w:b/>
          <w:color w:val="000000"/>
          <w:lang w:val="en-AU" w:eastAsia="ko-KR"/>
        </w:rPr>
        <w:t xml:space="preserve">If </w:t>
      </w:r>
      <w:r w:rsidRPr="00654F75">
        <w:rPr>
          <w:b/>
          <w:color w:val="000000"/>
          <w:lang w:eastAsia="x-none"/>
        </w:rPr>
        <w:t>‘</w:t>
      </w:r>
      <w:r w:rsidRPr="00654F75">
        <w:rPr>
          <w:b/>
          <w:color w:val="000000"/>
          <w:lang w:val="en-AU" w:eastAsia="ko-KR"/>
        </w:rPr>
        <w:t>NACK</w:t>
      </w:r>
      <w:r w:rsidRPr="00654F75">
        <w:rPr>
          <w:b/>
          <w:color w:val="000000"/>
          <w:lang w:eastAsia="x-none"/>
        </w:rPr>
        <w:t xml:space="preserve">’ </w:t>
      </w:r>
      <w:r w:rsidRPr="00654F75">
        <w:rPr>
          <w:b/>
          <w:color w:val="000000"/>
          <w:lang w:val="en-AU" w:eastAsia="ko-KR"/>
        </w:rPr>
        <w:t xml:space="preserve">or a collision indicator (IUC scheme 2) is received </w:t>
      </w:r>
      <w:r w:rsidRPr="00654F75">
        <w:rPr>
          <w:b/>
          <w:color w:val="000000"/>
          <w:lang w:val="en-AU" w:eastAsia="x-none"/>
        </w:rPr>
        <w:t xml:space="preserve">related to any transmissions within the latest </w:t>
      </w:r>
      <w:r w:rsidRPr="00654F75">
        <w:rPr>
          <w:b/>
          <w:color w:val="000000"/>
          <w:lang w:eastAsia="x-none"/>
        </w:rPr>
        <w:t>SL reference duration</w:t>
      </w:r>
      <w:r w:rsidRPr="00654F75">
        <w:rPr>
          <w:b/>
          <w:color w:val="000000"/>
          <w:lang w:val="en-AU" w:eastAsia="ko-KR"/>
        </w:rPr>
        <w:t xml:space="preserve">, </w:t>
      </w:r>
      <w:r w:rsidRPr="00654F75">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eastAsia="ko-KR"/>
        </w:rPr>
        <w:t xml:space="preserve"> to the next higher allowed value.</w:t>
      </w:r>
    </w:p>
    <w:p w14:paraId="5280C050" w14:textId="03BAEA84" w:rsidR="00272D1C" w:rsidRPr="00654F75" w:rsidRDefault="00272D1C" w:rsidP="00272D1C">
      <w:pPr>
        <w:pStyle w:val="Style1"/>
        <w:numPr>
          <w:ilvl w:val="1"/>
          <w:numId w:val="2"/>
        </w:numPr>
        <w:spacing w:after="120" w:line="276" w:lineRule="auto"/>
        <w:rPr>
          <w:rFonts w:cstheme="minorHAnsi"/>
          <w:b/>
        </w:rPr>
      </w:pPr>
      <w:r w:rsidRPr="00654F75">
        <w:rPr>
          <w:b/>
          <w:color w:val="000000"/>
          <w:lang w:eastAsia="ko-KR"/>
        </w:rPr>
        <w:t xml:space="preserve">When neither </w:t>
      </w:r>
      <w:r w:rsidRPr="00654F75">
        <w:rPr>
          <w:b/>
          <w:color w:val="000000"/>
          <w:lang w:eastAsia="x-none"/>
        </w:rPr>
        <w:t>‘</w:t>
      </w:r>
      <w:r w:rsidRPr="00654F75">
        <w:rPr>
          <w:b/>
          <w:color w:val="000000"/>
          <w:lang w:eastAsia="ko-KR"/>
        </w:rPr>
        <w:t>NACK</w:t>
      </w:r>
      <w:r w:rsidRPr="00654F75">
        <w:rPr>
          <w:b/>
          <w:color w:val="000000"/>
          <w:lang w:eastAsia="x-none"/>
        </w:rPr>
        <w:t xml:space="preserve">’ </w:t>
      </w:r>
      <w:r w:rsidRPr="00654F75">
        <w:rPr>
          <w:b/>
          <w:color w:val="000000"/>
          <w:lang w:eastAsia="ko-KR"/>
        </w:rPr>
        <w:t>n</w:t>
      </w:r>
      <w:r w:rsidRPr="00654F75">
        <w:rPr>
          <w:b/>
          <w:color w:val="000000"/>
          <w:lang w:val="en-AU" w:eastAsia="ko-KR"/>
        </w:rPr>
        <w:t xml:space="preserve">or a collision indicator (IUC scheme 2) </w:t>
      </w:r>
      <w:r w:rsidRPr="00654F75">
        <w:rPr>
          <w:b/>
          <w:color w:val="000000"/>
          <w:lang w:eastAsia="ko-KR"/>
        </w:rPr>
        <w:t xml:space="preserve">is received </w:t>
      </w:r>
      <w:r w:rsidRPr="00654F75">
        <w:rPr>
          <w:b/>
          <w:color w:val="000000"/>
          <w:lang w:val="en-AU" w:eastAsia="x-none"/>
        </w:rPr>
        <w:t xml:space="preserve">related to any transmissions within the latest </w:t>
      </w:r>
      <w:r w:rsidRPr="00654F75">
        <w:rPr>
          <w:b/>
          <w:color w:val="000000"/>
          <w:lang w:eastAsia="x-none"/>
        </w:rPr>
        <w:t>SL reference duration</w:t>
      </w:r>
      <w:r w:rsidRPr="00654F75">
        <w:rPr>
          <w:b/>
          <w:color w:val="000000"/>
          <w:lang w:eastAsia="ko-KR"/>
        </w:rPr>
        <w:t>,</w:t>
      </w:r>
    </w:p>
    <w:p w14:paraId="68169291" w14:textId="667C9D21" w:rsidR="00272D1C" w:rsidRPr="00654F75" w:rsidRDefault="00272D1C" w:rsidP="00272D1C">
      <w:pPr>
        <w:pStyle w:val="Style1"/>
        <w:numPr>
          <w:ilvl w:val="2"/>
          <w:numId w:val="2"/>
        </w:numPr>
        <w:spacing w:after="120" w:line="276" w:lineRule="auto"/>
        <w:rPr>
          <w:rFonts w:cstheme="minorHAnsi"/>
          <w:b/>
        </w:rPr>
      </w:pPr>
      <w:r w:rsidRPr="00654F75">
        <w:rPr>
          <w:b/>
          <w:color w:val="000000"/>
          <w:lang w:eastAsia="ko-KR"/>
        </w:rPr>
        <w:t xml:space="preserve">Option B: </w:t>
      </w:r>
      <w:r w:rsidRPr="00654F75">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val="en-AU" w:eastAsia="ko-KR"/>
        </w:rPr>
        <w:t>,</w:t>
      </w:r>
      <w:r w:rsidRPr="00654F75">
        <w:rPr>
          <w:b/>
          <w:i/>
          <w:iCs/>
          <w:color w:val="000000"/>
          <w:lang w:val="en-AU" w:eastAsia="ko-KR"/>
        </w:rPr>
        <w:t xml:space="preserve"> </w:t>
      </w:r>
      <w:r w:rsidRPr="00654F75">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654F75">
        <w:rPr>
          <w:b/>
          <w:color w:val="000000"/>
          <w:lang w:eastAsia="ko-KR"/>
        </w:rPr>
        <w:t>.</w:t>
      </w:r>
    </w:p>
    <w:p w14:paraId="1EF6167E" w14:textId="2656110A" w:rsidR="00897FCA" w:rsidRPr="00654F75" w:rsidRDefault="00897FCA" w:rsidP="00897FCA">
      <w:pPr>
        <w:pStyle w:val="Style1"/>
        <w:numPr>
          <w:ilvl w:val="0"/>
          <w:numId w:val="2"/>
        </w:numPr>
        <w:spacing w:after="120" w:line="276" w:lineRule="auto"/>
        <w:rPr>
          <w:rFonts w:cstheme="minorHAnsi"/>
          <w:b/>
        </w:rPr>
      </w:pPr>
      <w:r w:rsidRPr="00654F75">
        <w:rPr>
          <w:rFonts w:cstheme="minorHAnsi" w:hint="eastAsia"/>
          <w:b/>
        </w:rPr>
        <w:lastRenderedPageBreak/>
        <w:t>F</w:t>
      </w:r>
      <w:r w:rsidRPr="00654F75">
        <w:rPr>
          <w:rFonts w:cstheme="minorHAnsi"/>
          <w:b/>
        </w:rPr>
        <w:t xml:space="preserve">or </w:t>
      </w:r>
      <w:r w:rsidR="00F16103" w:rsidRPr="00654F75">
        <w:rPr>
          <w:rFonts w:cstheme="minorHAnsi"/>
          <w:b/>
        </w:rPr>
        <w:t xml:space="preserve">disabled </w:t>
      </w:r>
      <w:r w:rsidR="0058590B" w:rsidRPr="00654F75">
        <w:rPr>
          <w:rFonts w:cstheme="minorHAnsi"/>
          <w:b/>
        </w:rPr>
        <w:t>SL-HARQ feedback</w:t>
      </w:r>
      <w:r w:rsidRPr="00654F75">
        <w:rPr>
          <w:rFonts w:cstheme="minorHAnsi"/>
          <w:b/>
        </w:rPr>
        <w:t xml:space="preserve">, </w:t>
      </w:r>
      <w:r w:rsidR="00E01025" w:rsidRPr="00654F75">
        <w:rPr>
          <w:rFonts w:cstheme="minorHAnsi"/>
          <w:b/>
        </w:rPr>
        <w:t xml:space="preserve">support </w:t>
      </w:r>
      <w:r w:rsidR="00616F9A" w:rsidRPr="00654F75">
        <w:rPr>
          <w:rFonts w:cstheme="minorHAnsi"/>
          <w:b/>
        </w:rPr>
        <w:t xml:space="preserve">at least one option from </w:t>
      </w:r>
      <w:r w:rsidR="00E01025" w:rsidRPr="00654F75">
        <w:rPr>
          <w:rFonts w:cstheme="minorHAnsi"/>
          <w:b/>
        </w:rPr>
        <w:t>option 2, 3, 4 for CW adjustment.</w:t>
      </w:r>
      <w:r w:rsidR="007E62F5">
        <w:rPr>
          <w:rFonts w:cstheme="minorHAnsi"/>
          <w:b/>
        </w:rPr>
        <w:t xml:space="preserve"> Option 3 is preferred and the other two options are also acceptable.</w:t>
      </w:r>
    </w:p>
    <w:p w14:paraId="5F5AF348" w14:textId="24827043" w:rsidR="00E01025" w:rsidRPr="00654F75" w:rsidRDefault="00E01025" w:rsidP="00E01025">
      <w:pPr>
        <w:pStyle w:val="Style1"/>
        <w:numPr>
          <w:ilvl w:val="1"/>
          <w:numId w:val="2"/>
        </w:numPr>
        <w:spacing w:after="120" w:line="276" w:lineRule="auto"/>
        <w:rPr>
          <w:rFonts w:cstheme="minorHAnsi"/>
          <w:b/>
        </w:rPr>
      </w:pPr>
      <w:r w:rsidRPr="00654F75">
        <w:rPr>
          <w:b/>
          <w:color w:val="000000"/>
          <w:lang w:val="en-AU" w:eastAsia="ko-KR"/>
        </w:rPr>
        <w:t xml:space="preserve">Option 2: </w:t>
      </w:r>
      <w:r w:rsidRPr="00654F75">
        <w:rPr>
          <w:b/>
          <w:color w:val="000000"/>
          <w:lang w:eastAsia="ko-KR"/>
        </w:rPr>
        <w:t>CW is adjusted according to number blind retransmissions of the TBs within a COT.</w:t>
      </w:r>
    </w:p>
    <w:p w14:paraId="0E227408" w14:textId="7C24B435" w:rsidR="00E01025" w:rsidRPr="00654F75" w:rsidRDefault="00E01025" w:rsidP="00E01025">
      <w:pPr>
        <w:pStyle w:val="Style1"/>
        <w:numPr>
          <w:ilvl w:val="1"/>
          <w:numId w:val="2"/>
        </w:numPr>
        <w:spacing w:after="120" w:line="276" w:lineRule="auto"/>
        <w:rPr>
          <w:rFonts w:cstheme="minorHAnsi"/>
          <w:b/>
        </w:rPr>
      </w:pPr>
      <w:r w:rsidRPr="00654F75">
        <w:rPr>
          <w:b/>
          <w:color w:val="000000"/>
          <w:lang w:eastAsia="ko-KR"/>
        </w:rPr>
        <w:t xml:space="preserve">Option 3: CW is adjusted according to CR/CBR measurement, </w:t>
      </w:r>
      <w:r w:rsidRPr="00654F75">
        <w:rPr>
          <w:b/>
          <w:color w:val="000000"/>
          <w:lang w:eastAsia="x-none"/>
        </w:rPr>
        <w:t>if CR/CBR is supported for SL-U</w:t>
      </w:r>
    </w:p>
    <w:p w14:paraId="2722505D" w14:textId="61067F30" w:rsidR="00E01025" w:rsidRPr="00654F75" w:rsidRDefault="00E01025" w:rsidP="00E01025">
      <w:pPr>
        <w:pStyle w:val="Style1"/>
        <w:numPr>
          <w:ilvl w:val="1"/>
          <w:numId w:val="2"/>
        </w:numPr>
        <w:spacing w:after="120" w:line="276" w:lineRule="auto"/>
        <w:rPr>
          <w:rFonts w:cstheme="minorHAnsi"/>
          <w:b/>
        </w:rPr>
      </w:pPr>
      <w:r w:rsidRPr="00654F75">
        <w:rPr>
          <w:b/>
          <w:color w:val="000000"/>
          <w:lang w:eastAsia="ko-KR"/>
        </w:rPr>
        <w:t xml:space="preserve">Option 4: If a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ja-JP"/>
        </w:rPr>
        <w:t xml:space="preserve"> </w:t>
      </w:r>
      <w:r w:rsidRPr="00654F75">
        <w:rPr>
          <w:b/>
          <w:color w:val="000000"/>
          <w:lang w:eastAsia="ko-KR"/>
        </w:rPr>
        <w:t xml:space="preserve">is consecutively used </w:t>
      </w:r>
      <m:oMath>
        <m:r>
          <m:rPr>
            <m:sty m:val="bi"/>
          </m:rPr>
          <w:rPr>
            <w:rFonts w:ascii="Cambria Math" w:hAnsi="Cambria Math"/>
            <w:color w:val="000000"/>
            <w:sz w:val="22"/>
            <w:szCs w:val="22"/>
            <w:lang w:eastAsia="ko-KR"/>
          </w:rPr>
          <m:t>K</m:t>
        </m:r>
      </m:oMath>
      <w:r w:rsidRPr="00654F75">
        <w:rPr>
          <w:b/>
          <w:color w:val="000000"/>
          <w:lang w:eastAsia="ko-KR"/>
        </w:rPr>
        <w:t xml:space="preserve"> times for generation of </w:t>
      </w:r>
      <m:oMath>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N</m:t>
            </m:r>
          </m:e>
          <m:sub>
            <m:r>
              <m:rPr>
                <m:sty m:val="bi"/>
              </m:rPr>
              <w:rPr>
                <w:rFonts w:ascii="Cambria Math" w:hAnsi="Cambria Math"/>
                <w:color w:val="000000"/>
                <w:sz w:val="22"/>
                <w:szCs w:val="22"/>
                <w:lang w:eastAsia="ko-KR"/>
              </w:rPr>
              <m:t>init</m:t>
            </m:r>
          </m:sub>
        </m:sSub>
      </m:oMath>
      <w:r w:rsidRPr="00654F75">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is updated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eastAsia="ja-JP"/>
        </w:rPr>
        <w:t xml:space="preserve"> </w:t>
      </w:r>
      <w:r w:rsidRPr="00654F75">
        <w:rPr>
          <w:b/>
          <w:color w:val="000000"/>
          <w:lang w:eastAsia="ko-KR"/>
        </w:rPr>
        <w:t>to the next higher allowed value</w:t>
      </w:r>
    </w:p>
    <w:p w14:paraId="5675ACB3" w14:textId="43A9D927" w:rsidR="005734F2" w:rsidRPr="00654F75" w:rsidRDefault="005734F2" w:rsidP="005734F2">
      <w:pPr>
        <w:tabs>
          <w:tab w:val="left" w:pos="1300"/>
        </w:tabs>
        <w:spacing w:before="240" w:line="276" w:lineRule="auto"/>
        <w:jc w:val="both"/>
        <w:rPr>
          <w:rFonts w:eastAsiaTheme="minorEastAsia"/>
          <w:lang w:eastAsia="zh-CN"/>
        </w:rPr>
      </w:pPr>
      <w:r w:rsidRPr="00654F75">
        <w:rPr>
          <w:rFonts w:eastAsiaTheme="minorEastAsia"/>
          <w:lang w:eastAsia="zh-CN"/>
        </w:rPr>
        <w:t>The end timing reference duration in SL CW adjustment</w:t>
      </w:r>
      <w:r w:rsidR="00E343BE" w:rsidRPr="00654F75">
        <w:rPr>
          <w:rFonts w:eastAsiaTheme="minorEastAsia"/>
          <w:lang w:eastAsia="zh-CN"/>
        </w:rPr>
        <w:t xml:space="preserve"> was agreed in RAN1#112 as Option 1a with open issues </w:t>
      </w:r>
      <w:r w:rsidR="005C7501" w:rsidRPr="00654F75">
        <w:rPr>
          <w:rFonts w:eastAsiaTheme="minorEastAsia"/>
          <w:lang w:eastAsia="zh-CN"/>
        </w:rPr>
        <w:t>on how to handle NACK-only case.</w:t>
      </w:r>
      <w:r w:rsidR="00E00BA9" w:rsidRPr="00654F75">
        <w:rPr>
          <w:rFonts w:eastAsiaTheme="minorEastAsia"/>
          <w:lang w:eastAsia="zh-CN"/>
        </w:rPr>
        <w:t xml:space="preserve"> Regarding end timing of SL CW adjustment procedure for NACK-only case, </w:t>
      </w:r>
      <w:r w:rsidR="00DD6685" w:rsidRPr="00654F75">
        <w:rPr>
          <w:rFonts w:eastAsiaTheme="minorEastAsia"/>
          <w:lang w:eastAsia="zh-CN"/>
        </w:rPr>
        <w:t xml:space="preserve">it </w:t>
      </w:r>
      <w:r w:rsidR="00E00BA9" w:rsidRPr="00654F75">
        <w:rPr>
          <w:rFonts w:eastAsiaTheme="minorEastAsia"/>
          <w:lang w:eastAsia="zh-CN"/>
        </w:rPr>
        <w:t xml:space="preserve">needs to be clearly defined to </w:t>
      </w:r>
      <w:r w:rsidR="00DD6685" w:rsidRPr="00654F75">
        <w:rPr>
          <w:rFonts w:eastAsiaTheme="minorEastAsia"/>
          <w:lang w:eastAsia="zh-CN"/>
        </w:rPr>
        <w:t xml:space="preserve">determine a time range in which </w:t>
      </w:r>
      <w:r w:rsidR="0017100F" w:rsidRPr="00654F75">
        <w:rPr>
          <w:rFonts w:eastAsiaTheme="minorEastAsia"/>
          <w:lang w:eastAsia="zh-CN"/>
        </w:rPr>
        <w:t xml:space="preserve">UE </w:t>
      </w:r>
      <w:r w:rsidR="00DD6685" w:rsidRPr="00654F75">
        <w:rPr>
          <w:rFonts w:eastAsiaTheme="minorEastAsia"/>
          <w:lang w:eastAsia="zh-CN"/>
        </w:rPr>
        <w:t xml:space="preserve">uses </w:t>
      </w:r>
      <w:r w:rsidR="0017100F" w:rsidRPr="00654F75">
        <w:rPr>
          <w:rFonts w:eastAsiaTheme="minorEastAsia"/>
          <w:lang w:eastAsia="zh-CN"/>
        </w:rPr>
        <w:t>received HARQ-ACK feedbacks for CW adjustment</w:t>
      </w:r>
      <w:r w:rsidR="00DD6685" w:rsidRPr="00654F75">
        <w:rPr>
          <w:rFonts w:eastAsiaTheme="minorEastAsia"/>
          <w:lang w:eastAsia="zh-CN"/>
        </w:rPr>
        <w:t>, then</w:t>
      </w:r>
      <w:r w:rsidR="0017100F" w:rsidRPr="00654F75">
        <w:rPr>
          <w:rFonts w:eastAsiaTheme="minorEastAsia"/>
          <w:lang w:eastAsia="zh-CN"/>
        </w:rPr>
        <w:t xml:space="preserve"> </w:t>
      </w:r>
      <w:r w:rsidR="00DD6685" w:rsidRPr="00654F75">
        <w:rPr>
          <w:rFonts w:eastAsiaTheme="minorEastAsia"/>
          <w:lang w:eastAsia="zh-CN"/>
        </w:rPr>
        <w:t xml:space="preserve">CW adjustment procedure </w:t>
      </w:r>
      <w:r w:rsidR="0017100F" w:rsidRPr="00654F75">
        <w:rPr>
          <w:rFonts w:eastAsiaTheme="minorEastAsia"/>
          <w:lang w:eastAsia="zh-CN"/>
        </w:rPr>
        <w:t xml:space="preserve">for all HARQ-ACK options </w:t>
      </w:r>
      <w:r w:rsidR="00DD6685" w:rsidRPr="00654F75">
        <w:rPr>
          <w:rFonts w:eastAsiaTheme="minorEastAsia"/>
          <w:lang w:eastAsia="zh-CN"/>
        </w:rPr>
        <w:t xml:space="preserve">can be specified </w:t>
      </w:r>
      <w:r w:rsidR="0017100F" w:rsidRPr="00654F75">
        <w:rPr>
          <w:rFonts w:eastAsiaTheme="minorEastAsia"/>
          <w:lang w:eastAsia="zh-CN"/>
        </w:rPr>
        <w:t>under a consistent structure.</w:t>
      </w:r>
    </w:p>
    <w:p w14:paraId="1D5C4D5D" w14:textId="6456EDAD" w:rsidR="00074296" w:rsidRPr="00654F75" w:rsidRDefault="00074296" w:rsidP="00074296">
      <w:pPr>
        <w:tabs>
          <w:tab w:val="left" w:pos="1300"/>
        </w:tabs>
        <w:spacing w:line="276" w:lineRule="auto"/>
        <w:jc w:val="both"/>
        <w:rPr>
          <w:rFonts w:eastAsiaTheme="minorEastAsia"/>
          <w:b/>
          <w:lang w:eastAsia="zh-CN"/>
        </w:rPr>
      </w:pPr>
      <w:r w:rsidRPr="00654F75">
        <w:rPr>
          <w:rFonts w:eastAsiaTheme="minorEastAsia"/>
          <w:b/>
          <w:lang w:eastAsia="zh-CN"/>
        </w:rPr>
        <w:t xml:space="preserve">Proposal </w:t>
      </w:r>
      <w:r w:rsidR="001055AD" w:rsidRPr="00654F75">
        <w:rPr>
          <w:rFonts w:eastAsiaTheme="minorEastAsia"/>
          <w:b/>
          <w:lang w:eastAsia="zh-CN"/>
        </w:rPr>
        <w:t>3</w:t>
      </w:r>
      <w:r w:rsidRPr="00654F75">
        <w:rPr>
          <w:rFonts w:eastAsiaTheme="minorEastAsia"/>
          <w:b/>
          <w:lang w:eastAsia="zh-CN"/>
        </w:rPr>
        <w:t>: For end timing of reference duration in SL contention window adjustment procedure,</w:t>
      </w:r>
    </w:p>
    <w:p w14:paraId="0E0DDF17" w14:textId="77777777" w:rsidR="00074296" w:rsidRPr="00654F75" w:rsidRDefault="00074296" w:rsidP="00074296">
      <w:pPr>
        <w:pStyle w:val="Style1"/>
        <w:numPr>
          <w:ilvl w:val="0"/>
          <w:numId w:val="2"/>
        </w:numPr>
        <w:spacing w:after="120" w:line="276" w:lineRule="auto"/>
        <w:rPr>
          <w:b/>
        </w:rPr>
      </w:pPr>
      <w:r w:rsidRPr="00654F75">
        <w:rPr>
          <w:b/>
        </w:rPr>
        <w:t>End timing of reference duration for SL CW adjustment in NACK-only case is necessary to be defined</w:t>
      </w:r>
    </w:p>
    <w:p w14:paraId="00C95BF2" w14:textId="77777777" w:rsidR="005734F2" w:rsidRPr="00654F75" w:rsidRDefault="005734F2" w:rsidP="00906096">
      <w:pPr>
        <w:tabs>
          <w:tab w:val="left" w:pos="1300"/>
        </w:tabs>
        <w:spacing w:line="276" w:lineRule="auto"/>
        <w:jc w:val="both"/>
        <w:rPr>
          <w:rFonts w:eastAsiaTheme="minorEastAsia"/>
          <w:lang w:eastAsia="zh-CN"/>
        </w:rPr>
      </w:pPr>
    </w:p>
    <w:p w14:paraId="42747228" w14:textId="765A48D5" w:rsidR="00A841E3" w:rsidRPr="00654F75" w:rsidRDefault="00A841E3" w:rsidP="00A841E3">
      <w:pPr>
        <w:pStyle w:val="Heading1"/>
        <w:spacing w:after="60" w:line="360" w:lineRule="auto"/>
        <w:jc w:val="both"/>
        <w:rPr>
          <w:lang w:val="en-US" w:eastAsia="ko-KR"/>
        </w:rPr>
      </w:pPr>
      <w:r w:rsidRPr="00654F75">
        <w:rPr>
          <w:lang w:val="en-US" w:eastAsia="ko-KR"/>
        </w:rPr>
        <w:t>COT sharing</w:t>
      </w:r>
    </w:p>
    <w:p w14:paraId="6C86AFF1" w14:textId="4DC3DD16" w:rsidR="001E706C" w:rsidRPr="00654F75" w:rsidRDefault="001E706C" w:rsidP="001E706C">
      <w:pPr>
        <w:tabs>
          <w:tab w:val="left" w:pos="1300"/>
        </w:tabs>
        <w:spacing w:line="276" w:lineRule="auto"/>
        <w:jc w:val="both"/>
        <w:rPr>
          <w:rFonts w:eastAsiaTheme="minorEastAsia"/>
          <w:lang w:eastAsia="zh-CN"/>
        </w:rPr>
      </w:pPr>
      <w:r w:rsidRPr="00654F75">
        <w:rPr>
          <w:rFonts w:eastAsiaTheme="minorEastAsia" w:hint="eastAsia"/>
          <w:lang w:eastAsia="zh-CN"/>
        </w:rPr>
        <w:t>R</w:t>
      </w:r>
      <w:r w:rsidRPr="00654F75">
        <w:rPr>
          <w:rFonts w:eastAsiaTheme="minorEastAsia"/>
          <w:lang w:eastAsia="zh-CN"/>
        </w:rPr>
        <w:t xml:space="preserve">egarding </w:t>
      </w:r>
      <w:r w:rsidR="00F858FE" w:rsidRPr="00654F75">
        <w:rPr>
          <w:rFonts w:eastAsiaTheme="minorEastAsia"/>
          <w:lang w:eastAsia="zh-CN"/>
        </w:rPr>
        <w:t>COT sharing</w:t>
      </w:r>
      <w:r w:rsidRPr="00654F75">
        <w:rPr>
          <w:rFonts w:eastAsiaTheme="minorEastAsia"/>
          <w:lang w:eastAsia="zh-CN"/>
        </w:rPr>
        <w:t xml:space="preserve">, the following agreement was made in </w:t>
      </w:r>
      <w:r w:rsidR="005F0C47" w:rsidRPr="00654F75">
        <w:rPr>
          <w:rFonts w:eastAsiaTheme="minorEastAsia"/>
          <w:lang w:eastAsia="zh-CN"/>
        </w:rPr>
        <w:t>RAN1#11</w:t>
      </w:r>
      <w:r w:rsidR="005516FC" w:rsidRPr="00654F75">
        <w:rPr>
          <w:rFonts w:eastAsiaTheme="minorEastAsia"/>
          <w:lang w:eastAsia="zh-CN"/>
        </w:rPr>
        <w:t>2b-e</w:t>
      </w:r>
      <w:r w:rsidR="005F0C47" w:rsidRPr="00654F75">
        <w:rPr>
          <w:rFonts w:eastAsiaTheme="minorEastAsia"/>
          <w:lang w:eastAsia="zh-CN"/>
        </w:rPr>
        <w:t xml:space="preserve"> [2]</w:t>
      </w:r>
      <w:r w:rsidRPr="00654F75">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654F75" w14:paraId="7B811672" w14:textId="77777777" w:rsidTr="004B4A67">
        <w:tc>
          <w:tcPr>
            <w:tcW w:w="9631" w:type="dxa"/>
          </w:tcPr>
          <w:p w14:paraId="4D0445B3" w14:textId="77777777" w:rsidR="005516FC" w:rsidRPr="00654F75" w:rsidRDefault="005516FC" w:rsidP="001055AD">
            <w:pPr>
              <w:spacing w:before="240" w:after="0"/>
              <w:rPr>
                <w:bCs/>
                <w:lang w:eastAsia="x-none"/>
              </w:rPr>
            </w:pPr>
            <w:r w:rsidRPr="00654F75">
              <w:rPr>
                <w:bCs/>
                <w:highlight w:val="green"/>
                <w:lang w:eastAsia="x-none"/>
              </w:rPr>
              <w:t>Agreement</w:t>
            </w:r>
          </w:p>
          <w:p w14:paraId="37F2BD58" w14:textId="77777777" w:rsidR="005516FC" w:rsidRPr="00654F75" w:rsidRDefault="005516FC" w:rsidP="001055AD">
            <w:pPr>
              <w:spacing w:after="0"/>
              <w:rPr>
                <w:bCs/>
                <w:lang w:eastAsia="x-none"/>
              </w:rPr>
            </w:pPr>
            <w:r w:rsidRPr="00654F75">
              <w:rPr>
                <w:bCs/>
                <w:lang w:eastAsia="x-none"/>
              </w:rPr>
              <w:t>The container for carrying the COT sharing information from a COT initiator UE includes at least the SCI.</w:t>
            </w:r>
          </w:p>
          <w:p w14:paraId="7656A039" w14:textId="77777777" w:rsidR="005516FC" w:rsidRPr="00654F75" w:rsidRDefault="005516FC" w:rsidP="001055AD">
            <w:pPr>
              <w:numPr>
                <w:ilvl w:val="0"/>
                <w:numId w:val="25"/>
              </w:numPr>
              <w:spacing w:after="0"/>
              <w:rPr>
                <w:bCs/>
                <w:lang w:eastAsia="x-none"/>
              </w:rPr>
            </w:pPr>
            <w:r w:rsidRPr="00654F75">
              <w:rPr>
                <w:bCs/>
                <w:lang w:eastAsia="x-none"/>
              </w:rPr>
              <w:t>FFS 1st and/or 2nd stage SCI</w:t>
            </w:r>
          </w:p>
          <w:p w14:paraId="0CFDF8C7" w14:textId="77777777" w:rsidR="005516FC" w:rsidRPr="00654F75" w:rsidRDefault="005516FC" w:rsidP="001055AD">
            <w:pPr>
              <w:spacing w:before="240" w:after="0"/>
              <w:rPr>
                <w:bCs/>
                <w:lang w:eastAsia="x-none"/>
              </w:rPr>
            </w:pPr>
            <w:r w:rsidRPr="00654F75">
              <w:rPr>
                <w:bCs/>
                <w:highlight w:val="green"/>
                <w:lang w:eastAsia="x-none"/>
              </w:rPr>
              <w:t>Agreement</w:t>
            </w:r>
          </w:p>
          <w:p w14:paraId="063DA14B" w14:textId="77777777" w:rsidR="005516FC" w:rsidRPr="00654F75" w:rsidRDefault="005516FC" w:rsidP="001055AD">
            <w:pPr>
              <w:wordWrap w:val="0"/>
              <w:spacing w:after="0" w:line="210" w:lineRule="atLeast"/>
              <w:jc w:val="both"/>
              <w:rPr>
                <w:rFonts w:eastAsia="Times New Roman"/>
                <w:lang w:eastAsia="x-none"/>
              </w:rPr>
            </w:pPr>
            <w:r w:rsidRPr="00654F75">
              <w:rPr>
                <w:rFonts w:eastAsia="Times New Roman"/>
                <w:lang w:eastAsia="x-none"/>
              </w:rPr>
              <w:t>At least the following information should be used as part of COT sharing information from the COT initiator UE.</w:t>
            </w:r>
          </w:p>
          <w:p w14:paraId="05617A2A" w14:textId="77777777" w:rsidR="005516FC" w:rsidRPr="00654F75" w:rsidRDefault="005516FC" w:rsidP="005516FC">
            <w:pPr>
              <w:numPr>
                <w:ilvl w:val="0"/>
                <w:numId w:val="26"/>
              </w:numPr>
              <w:wordWrap w:val="0"/>
              <w:spacing w:after="0" w:line="210" w:lineRule="atLeast"/>
              <w:jc w:val="both"/>
              <w:rPr>
                <w:rFonts w:eastAsia="Times New Roman"/>
                <w:lang w:eastAsia="x-none"/>
              </w:rPr>
            </w:pPr>
            <w:r w:rsidRPr="00654F75">
              <w:rPr>
                <w:rFonts w:eastAsia="Times New Roman"/>
                <w:lang w:eastAsia="x-none"/>
              </w:rPr>
              <w:t>CAPC used for initiating the COT</w:t>
            </w:r>
          </w:p>
          <w:p w14:paraId="07984E6A" w14:textId="77777777" w:rsidR="005516FC" w:rsidRPr="00654F75" w:rsidRDefault="005516FC" w:rsidP="005516FC">
            <w:pPr>
              <w:numPr>
                <w:ilvl w:val="0"/>
                <w:numId w:val="26"/>
              </w:numPr>
              <w:wordWrap w:val="0"/>
              <w:spacing w:after="0" w:line="210" w:lineRule="atLeast"/>
              <w:jc w:val="both"/>
              <w:rPr>
                <w:rFonts w:eastAsia="Times New Roman"/>
                <w:lang w:eastAsia="x-none"/>
              </w:rPr>
            </w:pPr>
            <w:r w:rsidRPr="00654F75">
              <w:rPr>
                <w:rFonts w:eastAsia="Times New Roman"/>
                <w:lang w:eastAsia="x-none"/>
              </w:rPr>
              <w:t>Existing / legacy R16/17 L1 source and destination IDs</w:t>
            </w:r>
          </w:p>
          <w:p w14:paraId="7904F1FA" w14:textId="77777777" w:rsidR="005516FC" w:rsidRPr="00654F75" w:rsidRDefault="005516FC" w:rsidP="005516FC">
            <w:pPr>
              <w:numPr>
                <w:ilvl w:val="1"/>
                <w:numId w:val="26"/>
              </w:numPr>
              <w:tabs>
                <w:tab w:val="num" w:pos="2160"/>
              </w:tabs>
              <w:wordWrap w:val="0"/>
              <w:spacing w:after="0" w:line="210" w:lineRule="atLeast"/>
              <w:jc w:val="both"/>
              <w:rPr>
                <w:rFonts w:eastAsia="Times New Roman"/>
                <w:lang w:eastAsia="x-none"/>
              </w:rPr>
            </w:pPr>
            <w:r w:rsidRPr="00654F75">
              <w:rPr>
                <w:rFonts w:eastAsia="Times New Roman"/>
                <w:lang w:eastAsia="x-none"/>
              </w:rPr>
              <w:t>FFS additional ID(s)</w:t>
            </w:r>
          </w:p>
          <w:p w14:paraId="4DC3E9DF" w14:textId="77777777" w:rsidR="005516FC" w:rsidRPr="00654F75" w:rsidRDefault="005516FC" w:rsidP="005516FC">
            <w:pPr>
              <w:numPr>
                <w:ilvl w:val="0"/>
                <w:numId w:val="26"/>
              </w:numPr>
              <w:wordWrap w:val="0"/>
              <w:spacing w:after="0" w:line="210" w:lineRule="atLeast"/>
              <w:jc w:val="both"/>
              <w:rPr>
                <w:rFonts w:eastAsia="Times New Roman"/>
                <w:lang w:eastAsia="x-none"/>
              </w:rPr>
            </w:pPr>
            <w:r w:rsidRPr="00654F75">
              <w:rPr>
                <w:rFonts w:eastAsia="Times New Roman"/>
                <w:lang w:eastAsia="x-none"/>
              </w:rPr>
              <w:t>Time domain information of the shared COT</w:t>
            </w:r>
          </w:p>
          <w:p w14:paraId="6FEFF922" w14:textId="77777777" w:rsidR="005516FC" w:rsidRPr="00654F75" w:rsidRDefault="005516FC" w:rsidP="005516FC">
            <w:pPr>
              <w:numPr>
                <w:ilvl w:val="1"/>
                <w:numId w:val="26"/>
              </w:numPr>
              <w:tabs>
                <w:tab w:val="num" w:pos="2160"/>
              </w:tabs>
              <w:wordWrap w:val="0"/>
              <w:spacing w:after="0" w:line="210" w:lineRule="atLeast"/>
              <w:jc w:val="both"/>
              <w:rPr>
                <w:rFonts w:eastAsia="Times New Roman"/>
                <w:lang w:eastAsia="x-none"/>
              </w:rPr>
            </w:pPr>
            <w:r w:rsidRPr="00654F75">
              <w:rPr>
                <w:rFonts w:eastAsia="Times New Roman"/>
                <w:lang w:eastAsia="x-none"/>
              </w:rPr>
              <w:t>FFS: starting offset, number of slots, [remaining or total] COT duration, or a combination of them</w:t>
            </w:r>
          </w:p>
          <w:p w14:paraId="6435877C" w14:textId="77777777" w:rsidR="005516FC" w:rsidRPr="00654F75" w:rsidRDefault="005516FC" w:rsidP="005516FC">
            <w:pPr>
              <w:numPr>
                <w:ilvl w:val="0"/>
                <w:numId w:val="26"/>
              </w:numPr>
              <w:tabs>
                <w:tab w:val="num" w:pos="1440"/>
              </w:tabs>
              <w:wordWrap w:val="0"/>
              <w:spacing w:after="0" w:line="210" w:lineRule="atLeast"/>
              <w:jc w:val="both"/>
              <w:rPr>
                <w:rFonts w:eastAsia="Times New Roman"/>
                <w:lang w:eastAsia="x-none"/>
              </w:rPr>
            </w:pPr>
            <w:r w:rsidRPr="00654F75">
              <w:rPr>
                <w:rFonts w:eastAsia="Times New Roman"/>
                <w:lang w:eastAsia="x-none"/>
              </w:rPr>
              <w:t>Frequency domain information of the shared COT </w:t>
            </w:r>
          </w:p>
          <w:p w14:paraId="749B7CE1" w14:textId="77777777" w:rsidR="005516FC" w:rsidRPr="00654F75" w:rsidRDefault="005516FC" w:rsidP="005516FC">
            <w:pPr>
              <w:numPr>
                <w:ilvl w:val="1"/>
                <w:numId w:val="26"/>
              </w:numPr>
              <w:tabs>
                <w:tab w:val="num" w:pos="2160"/>
              </w:tabs>
              <w:wordWrap w:val="0"/>
              <w:spacing w:after="0" w:line="210" w:lineRule="atLeast"/>
              <w:jc w:val="both"/>
              <w:rPr>
                <w:rFonts w:eastAsia="Times New Roman"/>
                <w:lang w:eastAsia="x-none"/>
              </w:rPr>
            </w:pPr>
            <w:r w:rsidRPr="00654F75">
              <w:rPr>
                <w:rFonts w:eastAsia="Times New Roman"/>
                <w:lang w:eastAsia="x-none"/>
              </w:rPr>
              <w:t>FFS applicable RB set(s), FRIV, and any other(s)</w:t>
            </w:r>
          </w:p>
          <w:p w14:paraId="0C12C5F8" w14:textId="77777777" w:rsidR="005516FC" w:rsidRPr="00654F75" w:rsidRDefault="005516FC" w:rsidP="005516FC">
            <w:pPr>
              <w:numPr>
                <w:ilvl w:val="0"/>
                <w:numId w:val="26"/>
              </w:numPr>
              <w:tabs>
                <w:tab w:val="num" w:pos="1440"/>
              </w:tabs>
              <w:wordWrap w:val="0"/>
              <w:spacing w:after="0" w:line="210" w:lineRule="atLeast"/>
              <w:jc w:val="both"/>
              <w:rPr>
                <w:rFonts w:eastAsia="Times New Roman"/>
                <w:lang w:eastAsia="x-none"/>
              </w:rPr>
            </w:pPr>
            <w:r w:rsidRPr="00654F75">
              <w:rPr>
                <w:rFonts w:eastAsia="Times New Roman"/>
                <w:lang w:eastAsia="x-none"/>
              </w:rPr>
              <w:t>FFS: how each of the above is indicated.</w:t>
            </w:r>
          </w:p>
          <w:p w14:paraId="0618ABBD" w14:textId="16073EF1" w:rsidR="00BC2BB6" w:rsidRPr="00654F75" w:rsidRDefault="005516FC" w:rsidP="001055AD">
            <w:pPr>
              <w:numPr>
                <w:ilvl w:val="0"/>
                <w:numId w:val="26"/>
              </w:numPr>
              <w:tabs>
                <w:tab w:val="num" w:pos="1440"/>
              </w:tabs>
              <w:wordWrap w:val="0"/>
              <w:spacing w:line="210" w:lineRule="atLeast"/>
              <w:jc w:val="both"/>
              <w:rPr>
                <w:rFonts w:eastAsia="Times New Roman"/>
                <w:lang w:eastAsia="x-none"/>
              </w:rPr>
            </w:pPr>
            <w:r w:rsidRPr="00654F75">
              <w:rPr>
                <w:rFonts w:eastAsia="Times New Roman"/>
                <w:lang w:eastAsia="x-none"/>
              </w:rPr>
              <w:t>Note, other information is not precluded.</w:t>
            </w:r>
          </w:p>
        </w:tc>
      </w:tr>
    </w:tbl>
    <w:p w14:paraId="41317A6B" w14:textId="28B3E855" w:rsidR="00237D75" w:rsidRPr="00654F75" w:rsidRDefault="000B729B" w:rsidP="00A0727F">
      <w:pPr>
        <w:tabs>
          <w:tab w:val="left" w:pos="1300"/>
        </w:tabs>
        <w:spacing w:before="240" w:line="276" w:lineRule="auto"/>
        <w:jc w:val="both"/>
      </w:pPr>
      <w:r w:rsidRPr="00654F75">
        <w:t>There exist</w:t>
      </w:r>
      <w:r w:rsidR="008631DD" w:rsidRPr="00654F75">
        <w:t>s</w:t>
      </w:r>
      <w:r w:rsidRPr="00654F75">
        <w:t xml:space="preserve"> two types of channel </w:t>
      </w:r>
      <w:r w:rsidR="00D415E9" w:rsidRPr="00654F75">
        <w:t xml:space="preserve">occupancy </w:t>
      </w:r>
      <w:r w:rsidR="000B74B2" w:rsidRPr="00654F75">
        <w:t xml:space="preserve">initiating and </w:t>
      </w:r>
      <w:r w:rsidR="00D415E9" w:rsidRPr="00654F75">
        <w:t>sharing mechanisms in NR-U</w:t>
      </w:r>
      <w:r w:rsidRPr="00654F75">
        <w:t xml:space="preserve">: </w:t>
      </w:r>
    </w:p>
    <w:p w14:paraId="4A9976E4" w14:textId="3E9361B0" w:rsidR="00237D75" w:rsidRPr="00654F75" w:rsidRDefault="000B729B" w:rsidP="00F4389E">
      <w:pPr>
        <w:pStyle w:val="ListParagraph"/>
        <w:numPr>
          <w:ilvl w:val="0"/>
          <w:numId w:val="3"/>
        </w:numPr>
        <w:tabs>
          <w:tab w:val="left" w:pos="1300"/>
        </w:tabs>
        <w:spacing w:line="276" w:lineRule="auto"/>
        <w:jc w:val="both"/>
      </w:pPr>
      <w:r w:rsidRPr="00654F75">
        <w:t xml:space="preserve">gNB initiates a channel occupancy </w:t>
      </w:r>
      <w:r w:rsidR="00237D75" w:rsidRPr="00654F75">
        <w:t xml:space="preserve">and transmits DL channels to UEs </w:t>
      </w:r>
      <w:r w:rsidR="00D415E9" w:rsidRPr="00654F75">
        <w:t xml:space="preserve">at the beginning of </w:t>
      </w:r>
      <w:r w:rsidR="00237D75" w:rsidRPr="00654F75">
        <w:t xml:space="preserve">the initiated channel occupancy. In addition, gNB can share the channel occupancy to </w:t>
      </w:r>
      <w:r w:rsidR="00D415E9" w:rsidRPr="00654F75">
        <w:t xml:space="preserve">its </w:t>
      </w:r>
      <w:r w:rsidR="00237D75" w:rsidRPr="00654F75">
        <w:t xml:space="preserve">UE, then </w:t>
      </w:r>
      <w:r w:rsidR="00D415E9" w:rsidRPr="00654F75">
        <w:t xml:space="preserve">the </w:t>
      </w:r>
      <w:r w:rsidR="00237D75" w:rsidRPr="00654F75">
        <w:t>UE can transmits UL channels to gNB in the shared channel occupancy.</w:t>
      </w:r>
    </w:p>
    <w:p w14:paraId="1A301F99" w14:textId="0F02D653" w:rsidR="00237D75" w:rsidRPr="00654F75" w:rsidRDefault="00237D75" w:rsidP="00F4389E">
      <w:pPr>
        <w:pStyle w:val="ListParagraph"/>
        <w:numPr>
          <w:ilvl w:val="0"/>
          <w:numId w:val="3"/>
        </w:numPr>
        <w:tabs>
          <w:tab w:val="left" w:pos="1300"/>
        </w:tabs>
        <w:spacing w:line="276" w:lineRule="auto"/>
        <w:jc w:val="both"/>
      </w:pPr>
      <w:r w:rsidRPr="00654F75">
        <w:t xml:space="preserve">UE initiates a channel occupancy and transmits UL channels to gNB in the initiated channel occupancy. In addition, UE can share the channel occupancy to gNB, then gNB can transmit DL channels, </w:t>
      </w:r>
      <w:r w:rsidR="00142E6E" w:rsidRPr="00654F75">
        <w:t xml:space="preserve">at least including this UE as the receiver, </w:t>
      </w:r>
      <w:r w:rsidRPr="00654F75">
        <w:t>in the shared channel occupancy.</w:t>
      </w:r>
    </w:p>
    <w:p w14:paraId="7D771626" w14:textId="77777777" w:rsidR="00EB597E" w:rsidRPr="00654F75" w:rsidRDefault="008631DD" w:rsidP="00767E5C">
      <w:pPr>
        <w:tabs>
          <w:tab w:val="left" w:pos="1300"/>
        </w:tabs>
        <w:spacing w:line="276" w:lineRule="auto"/>
        <w:jc w:val="both"/>
        <w:rPr>
          <w:rFonts w:eastAsiaTheme="minorEastAsia"/>
          <w:lang w:eastAsia="zh-CN"/>
        </w:rPr>
      </w:pPr>
      <w:r w:rsidRPr="00654F75">
        <w:rPr>
          <w:rFonts w:eastAsiaTheme="minorEastAsia"/>
          <w:lang w:eastAsia="zh-CN"/>
        </w:rPr>
        <w:t>The difference with Uu is that</w:t>
      </w:r>
      <w:r w:rsidR="002D2A48" w:rsidRPr="00654F75">
        <w:rPr>
          <w:rFonts w:eastAsiaTheme="minorEastAsia"/>
          <w:lang w:eastAsia="zh-CN"/>
        </w:rPr>
        <w:t xml:space="preserve"> the SL communication topology is more complicated and dynamic, therefore the channel occupancy initiating and sharing mechanism in different scenarios needs to be discussed.</w:t>
      </w:r>
    </w:p>
    <w:p w14:paraId="50C47C16" w14:textId="6239DD25" w:rsidR="00767CF3" w:rsidRPr="00654F75" w:rsidRDefault="00EB597E" w:rsidP="00483269">
      <w:pPr>
        <w:tabs>
          <w:tab w:val="left" w:pos="1300"/>
        </w:tabs>
        <w:spacing w:line="276" w:lineRule="auto"/>
        <w:jc w:val="both"/>
        <w:rPr>
          <w:rFonts w:eastAsiaTheme="minorEastAsia"/>
          <w:lang w:eastAsia="zh-CN"/>
        </w:rPr>
      </w:pPr>
      <w:r w:rsidRPr="00654F75">
        <w:rPr>
          <w:rFonts w:eastAsiaTheme="minorEastAsia"/>
          <w:lang w:eastAsia="zh-CN"/>
        </w:rPr>
        <w:t xml:space="preserve">According to the </w:t>
      </w:r>
      <w:r w:rsidR="0018181C" w:rsidRPr="00654F75">
        <w:rPr>
          <w:rFonts w:eastAsiaTheme="minorEastAsia"/>
          <w:lang w:eastAsia="zh-CN"/>
        </w:rPr>
        <w:t xml:space="preserve">previous </w:t>
      </w:r>
      <w:r w:rsidRPr="00654F75">
        <w:rPr>
          <w:rFonts w:eastAsiaTheme="minorEastAsia"/>
          <w:lang w:eastAsia="zh-CN"/>
        </w:rPr>
        <w:t>agreement</w:t>
      </w:r>
      <w:r w:rsidR="0018181C" w:rsidRPr="00654F75">
        <w:rPr>
          <w:rFonts w:eastAsiaTheme="minorEastAsia"/>
          <w:lang w:eastAsia="zh-CN"/>
        </w:rPr>
        <w:t>s</w:t>
      </w:r>
      <w:r w:rsidRPr="00654F75">
        <w:rPr>
          <w:rFonts w:eastAsiaTheme="minorEastAsia"/>
          <w:lang w:eastAsia="zh-CN"/>
        </w:rPr>
        <w:t>, a responding SL UE can utilize a COT shared by initiating UE when responding UE is RX UE of data transmission from the initiating UE</w:t>
      </w:r>
      <w:r w:rsidR="0018181C" w:rsidRPr="00654F75">
        <w:rPr>
          <w:rFonts w:eastAsiaTheme="minorEastAsia"/>
          <w:lang w:eastAsia="zh-CN"/>
        </w:rPr>
        <w:t>, or when responding UE is intended to transmit S-SSB, or when responding UE</w:t>
      </w:r>
      <w:r w:rsidR="004F474A" w:rsidRPr="00654F75">
        <w:rPr>
          <w:rFonts w:eastAsiaTheme="minorEastAsia"/>
          <w:lang w:eastAsia="zh-CN"/>
        </w:rPr>
        <w:t xml:space="preserve">’s PSCCH/PSSCH </w:t>
      </w:r>
      <w:r w:rsidR="00483269" w:rsidRPr="00654F75">
        <w:rPr>
          <w:rFonts w:eastAsiaTheme="minorEastAsia"/>
          <w:lang w:eastAsia="zh-CN"/>
        </w:rPr>
        <w:t xml:space="preserve">or PSFCH </w:t>
      </w:r>
      <w:r w:rsidR="004F474A" w:rsidRPr="00654F75">
        <w:rPr>
          <w:rFonts w:eastAsiaTheme="minorEastAsia"/>
          <w:lang w:eastAsia="zh-CN"/>
        </w:rPr>
        <w:t>transmissions is intended for the COT initiating UE</w:t>
      </w:r>
      <w:r w:rsidRPr="00654F75">
        <w:rPr>
          <w:rFonts w:eastAsiaTheme="minorEastAsia"/>
          <w:lang w:eastAsia="zh-CN"/>
        </w:rPr>
        <w:t xml:space="preserve">. </w:t>
      </w:r>
      <w:r w:rsidR="00767CF3" w:rsidRPr="00654F75">
        <w:rPr>
          <w:rFonts w:eastAsiaTheme="minorEastAsia"/>
          <w:lang w:eastAsia="zh-CN"/>
        </w:rPr>
        <w:t xml:space="preserve">If responding UE have </w:t>
      </w:r>
      <w:r w:rsidR="00767CF3" w:rsidRPr="00654F75">
        <w:rPr>
          <w:rFonts w:eastAsiaTheme="minorEastAsia"/>
          <w:lang w:eastAsia="zh-CN"/>
        </w:rPr>
        <w:lastRenderedPageBreak/>
        <w:t xml:space="preserve">PSFCH(s) to transmit to UEs other than the initiator, at least when the PSFCH </w:t>
      </w:r>
      <w:r w:rsidR="008C5646" w:rsidRPr="00654F75">
        <w:rPr>
          <w:rFonts w:eastAsiaTheme="minorEastAsia"/>
          <w:lang w:eastAsia="zh-CN"/>
        </w:rPr>
        <w:t xml:space="preserve">to other UEs </w:t>
      </w:r>
      <w:r w:rsidR="00767CF3" w:rsidRPr="00654F75">
        <w:rPr>
          <w:rFonts w:eastAsiaTheme="minorEastAsia"/>
          <w:lang w:eastAsia="zh-CN"/>
        </w:rPr>
        <w:t xml:space="preserve">are simultaneously transmitted with the PSFCH to initiating UE, </w:t>
      </w:r>
      <w:r w:rsidR="008C5646" w:rsidRPr="00654F75">
        <w:rPr>
          <w:rFonts w:eastAsiaTheme="minorEastAsia"/>
          <w:lang w:eastAsia="zh-CN"/>
        </w:rPr>
        <w:t>there introduces no additional interference on unlicensed band thus the case can be supported. The case of responding UE transmits PSFCH to other UEs on different slot with PSFCH to initiating UE can be further studied.</w:t>
      </w:r>
    </w:p>
    <w:p w14:paraId="5DC7C4B7" w14:textId="7D56751F" w:rsidR="004346B5" w:rsidRPr="00654F75" w:rsidRDefault="004346B5" w:rsidP="00483269">
      <w:pPr>
        <w:tabs>
          <w:tab w:val="left" w:pos="1300"/>
        </w:tabs>
        <w:spacing w:line="276" w:lineRule="auto"/>
        <w:jc w:val="both"/>
        <w:rPr>
          <w:rFonts w:eastAsiaTheme="minorEastAsia"/>
          <w:lang w:eastAsia="zh-CN"/>
        </w:rPr>
      </w:pPr>
      <w:r w:rsidRPr="00654F75">
        <w:rPr>
          <w:rFonts w:eastAsiaTheme="minorEastAsia"/>
          <w:lang w:eastAsia="zh-CN"/>
        </w:rPr>
        <w:t xml:space="preserve">It needs further clarification whether a responding UE transmits PSSCH/PSCCH to destination ID other than the source ID of the COT initiating transmission, e.g. send to a groupcast ID including initiating UE as group member. In our understanding, both unicasted and groupcasted PSCCH/PSSCH are broadcasted </w:t>
      </w:r>
      <w:r w:rsidR="00306B28" w:rsidRPr="00654F75">
        <w:rPr>
          <w:rFonts w:eastAsiaTheme="minorEastAsia"/>
          <w:lang w:eastAsia="zh-CN"/>
        </w:rPr>
        <w:t xml:space="preserve">in physical way at least when no beam management feature being introduced, and </w:t>
      </w:r>
      <w:r w:rsidRPr="00654F75">
        <w:rPr>
          <w:rFonts w:eastAsiaTheme="minorEastAsia"/>
          <w:lang w:eastAsia="zh-CN"/>
        </w:rPr>
        <w:t xml:space="preserve">destination ID </w:t>
      </w:r>
      <w:r w:rsidR="00306B28" w:rsidRPr="00654F75">
        <w:rPr>
          <w:rFonts w:eastAsiaTheme="minorEastAsia"/>
          <w:lang w:eastAsia="zh-CN"/>
        </w:rPr>
        <w:t xml:space="preserve">is an identifier for adjacent UEs to determine whether to decode or discard detected PSSCH. Therefore, the interference caused by groupcasted PSCCH/PSSCH are similar to unicasted PSCCH/PSSCH, </w:t>
      </w:r>
      <w:r w:rsidR="00A74531" w:rsidRPr="00654F75">
        <w:rPr>
          <w:rFonts w:eastAsiaTheme="minorEastAsia"/>
          <w:lang w:eastAsia="zh-CN"/>
        </w:rPr>
        <w:t xml:space="preserve">and </w:t>
      </w:r>
      <w:r w:rsidR="00306B28" w:rsidRPr="00654F75">
        <w:rPr>
          <w:rFonts w:eastAsiaTheme="minorEastAsia"/>
          <w:lang w:eastAsia="zh-CN"/>
        </w:rPr>
        <w:t>the case can also be acceptable for unlicensed band.</w:t>
      </w:r>
    </w:p>
    <w:p w14:paraId="22028557" w14:textId="79162FA8" w:rsidR="00056889" w:rsidRPr="00654F75" w:rsidRDefault="008716A9" w:rsidP="008716A9">
      <w:pPr>
        <w:tabs>
          <w:tab w:val="left" w:pos="1300"/>
        </w:tabs>
        <w:spacing w:line="276" w:lineRule="auto"/>
        <w:jc w:val="both"/>
        <w:rPr>
          <w:rFonts w:eastAsiaTheme="minorEastAsia"/>
          <w:lang w:eastAsia="zh-CN"/>
        </w:rPr>
      </w:pPr>
      <w:r w:rsidRPr="00654F75">
        <w:rPr>
          <w:rFonts w:eastAsiaTheme="minorEastAsia"/>
          <w:lang w:eastAsia="zh-CN"/>
        </w:rPr>
        <w:t>T</w:t>
      </w:r>
      <w:r w:rsidR="00DA28A7" w:rsidRPr="00654F75">
        <w:rPr>
          <w:rFonts w:eastAsiaTheme="minorEastAsia"/>
          <w:lang w:eastAsia="zh-CN"/>
        </w:rPr>
        <w:t xml:space="preserve">he impact of potential PSFCH transmissions corresponding to responding UE’s PSCCH/PSSCH also needs to be considered. When </w:t>
      </w:r>
      <w:r w:rsidR="00261428" w:rsidRPr="00654F75">
        <w:rPr>
          <w:rFonts w:eastAsiaTheme="minorEastAsia"/>
          <w:lang w:eastAsia="zh-CN"/>
        </w:rPr>
        <w:t>SL HARQ-ACK feedback</w:t>
      </w:r>
      <w:r w:rsidR="00DA28A7" w:rsidRPr="00654F75">
        <w:rPr>
          <w:rFonts w:eastAsiaTheme="minorEastAsia"/>
          <w:lang w:eastAsia="zh-CN"/>
        </w:rPr>
        <w:t xml:space="preserve"> is enabled for responding UE’s PSCCH/PSSCH in this case</w:t>
      </w:r>
      <w:r w:rsidR="00261428" w:rsidRPr="00654F75">
        <w:rPr>
          <w:rFonts w:eastAsiaTheme="minorEastAsia"/>
          <w:lang w:eastAsia="zh-CN"/>
        </w:rPr>
        <w:t>, it may trigger PSFCH transmission of a third UE other than t</w:t>
      </w:r>
      <w:r w:rsidRPr="00654F75">
        <w:rPr>
          <w:rFonts w:eastAsiaTheme="minorEastAsia"/>
          <w:lang w:eastAsia="zh-CN"/>
        </w:rPr>
        <w:t>he initiating and responding UE</w:t>
      </w:r>
      <w:r w:rsidR="00261428" w:rsidRPr="00654F75">
        <w:rPr>
          <w:rFonts w:eastAsiaTheme="minorEastAsia"/>
          <w:lang w:eastAsia="zh-CN"/>
        </w:rPr>
        <w:t>.</w:t>
      </w:r>
      <w:r w:rsidRPr="00654F75">
        <w:rPr>
          <w:rFonts w:eastAsiaTheme="minorEastAsia"/>
          <w:lang w:eastAsia="zh-CN"/>
        </w:rPr>
        <w:t xml:space="preserve"> Hence, it needs further study whether HARQ option(s) should also be conditions of responding UE utilizing shared COT, and whether PSFCH transmissions from other receiver UEs other than the initiator UE needs to be restricted.</w:t>
      </w:r>
      <w:r w:rsidR="00056889" w:rsidRPr="00654F75">
        <w:rPr>
          <w:rFonts w:eastAsiaTheme="minorEastAsia"/>
          <w:lang w:eastAsia="zh-CN"/>
        </w:rPr>
        <w:t xml:space="preserve"> </w:t>
      </w:r>
      <w:r w:rsidRPr="00654F75">
        <w:rPr>
          <w:rFonts w:eastAsiaTheme="minorEastAsia"/>
          <w:lang w:eastAsia="zh-CN"/>
        </w:rPr>
        <w:t>Moreover, i</w:t>
      </w:r>
      <w:r w:rsidR="00056889" w:rsidRPr="00654F75">
        <w:rPr>
          <w:rFonts w:eastAsiaTheme="minorEastAsia"/>
          <w:lang w:eastAsia="zh-CN"/>
        </w:rPr>
        <w:t>f other SL UEs may not be able to transmit SL HARQ-ACK feedback to the responding UE, how the responding UE determine</w:t>
      </w:r>
      <w:r w:rsidR="004663F9" w:rsidRPr="00654F75">
        <w:rPr>
          <w:rFonts w:eastAsiaTheme="minorEastAsia"/>
          <w:lang w:eastAsia="zh-CN"/>
        </w:rPr>
        <w:t>s</w:t>
      </w:r>
      <w:r w:rsidR="00056889" w:rsidRPr="00654F75">
        <w:rPr>
          <w:rFonts w:eastAsiaTheme="minorEastAsia"/>
          <w:lang w:eastAsia="zh-CN"/>
        </w:rPr>
        <w:t xml:space="preserve"> HARQ status for its transmitted PSCCH/PSSCH also needs </w:t>
      </w:r>
      <w:r w:rsidR="009B3E81" w:rsidRPr="00654F75">
        <w:rPr>
          <w:rFonts w:eastAsiaTheme="minorEastAsia"/>
          <w:lang w:eastAsia="zh-CN"/>
        </w:rPr>
        <w:t xml:space="preserve">to be </w:t>
      </w:r>
      <w:r w:rsidR="00056889" w:rsidRPr="00654F75">
        <w:rPr>
          <w:rFonts w:eastAsiaTheme="minorEastAsia"/>
          <w:lang w:eastAsia="zh-CN"/>
        </w:rPr>
        <w:t>stud</w:t>
      </w:r>
      <w:r w:rsidR="009B3E81" w:rsidRPr="00654F75">
        <w:rPr>
          <w:rFonts w:eastAsiaTheme="minorEastAsia"/>
          <w:lang w:eastAsia="zh-CN"/>
        </w:rPr>
        <w:t>ied</w:t>
      </w:r>
      <w:r w:rsidR="00056889" w:rsidRPr="00654F75">
        <w:rPr>
          <w:rFonts w:eastAsiaTheme="minorEastAsia"/>
          <w:lang w:eastAsia="zh-CN"/>
        </w:rPr>
        <w:t>.</w:t>
      </w:r>
    </w:p>
    <w:p w14:paraId="5B1170B4" w14:textId="77777777" w:rsidR="00223BFE" w:rsidRPr="00654F75" w:rsidRDefault="0030770B" w:rsidP="008716A9">
      <w:pPr>
        <w:tabs>
          <w:tab w:val="left" w:pos="1300"/>
        </w:tabs>
        <w:spacing w:line="276" w:lineRule="auto"/>
        <w:jc w:val="both"/>
        <w:rPr>
          <w:rFonts w:eastAsiaTheme="minorEastAsia"/>
          <w:lang w:eastAsia="zh-CN"/>
        </w:rPr>
      </w:pPr>
      <w:r w:rsidRPr="00654F75">
        <w:rPr>
          <w:rFonts w:eastAsiaTheme="minorEastAsia"/>
          <w:lang w:eastAsia="zh-CN"/>
        </w:rPr>
        <w:t>For the case of responding UE’s PSCCH transmission within MCSt intended for COT initiating UE, since the MCSt will occupy more time resources than a single transmission to initiating UE, the impact becomes larger than the case of responding UE’s PSCCH/PSSCH groupcasted transmission to COT initiating UE and other UEs. Its feasibility needs to be carefully investigated and potential restriction needs to be discussed.</w:t>
      </w:r>
      <w:r w:rsidR="00223BFE" w:rsidRPr="00654F75">
        <w:rPr>
          <w:rFonts w:eastAsiaTheme="minorEastAsia"/>
          <w:lang w:eastAsia="zh-CN"/>
        </w:rPr>
        <w:t xml:space="preserve"> </w:t>
      </w:r>
    </w:p>
    <w:p w14:paraId="431B619E" w14:textId="10AE27BA" w:rsidR="0030770B" w:rsidRPr="00654F75" w:rsidRDefault="00223BFE" w:rsidP="008716A9">
      <w:pPr>
        <w:tabs>
          <w:tab w:val="left" w:pos="1300"/>
        </w:tabs>
        <w:spacing w:line="276" w:lineRule="auto"/>
        <w:jc w:val="both"/>
        <w:rPr>
          <w:rFonts w:eastAsiaTheme="minorEastAsia"/>
          <w:lang w:eastAsia="zh-CN"/>
        </w:rPr>
      </w:pPr>
      <w:r w:rsidRPr="00654F75">
        <w:rPr>
          <w:rFonts w:eastAsiaTheme="minorEastAsia"/>
          <w:lang w:eastAsia="zh-CN"/>
        </w:rPr>
        <w:t>Regarding the case of UE forwarding/relaying information about a COT, since the forwarding/relaying is only about information about a COT, it may not touch regulation issues. The motivation and beneficial scenario needs to be clarified at first. Its feasibility may also depends on conditions of responding UE utilizing shared COT, so can be further discussed after the conditions being sufficiently discussed.</w:t>
      </w:r>
    </w:p>
    <w:p w14:paraId="3B92C6AC" w14:textId="055DEC22" w:rsidR="00B67920" w:rsidRPr="00654F75" w:rsidRDefault="00B67920" w:rsidP="00B67920">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1055AD" w:rsidRPr="00654F75">
        <w:rPr>
          <w:rFonts w:eastAsiaTheme="minorEastAsia"/>
          <w:b/>
          <w:lang w:eastAsia="zh-CN"/>
        </w:rPr>
        <w:t>4</w:t>
      </w:r>
      <w:r w:rsidRPr="00654F75">
        <w:rPr>
          <w:rFonts w:eastAsiaTheme="minorEastAsia"/>
          <w:b/>
          <w:lang w:eastAsia="zh-CN"/>
        </w:rPr>
        <w:t xml:space="preserve">: For additional restrictions of responding UE transmitting PSSCH/PSCCH intended for the COT initiating UE, </w:t>
      </w:r>
    </w:p>
    <w:p w14:paraId="08DC8662" w14:textId="77777777" w:rsidR="00B67920" w:rsidRPr="00654F75" w:rsidRDefault="00B67920" w:rsidP="00B67920">
      <w:pPr>
        <w:pStyle w:val="Style1"/>
        <w:numPr>
          <w:ilvl w:val="0"/>
          <w:numId w:val="2"/>
        </w:numPr>
        <w:spacing w:after="120" w:line="276" w:lineRule="auto"/>
        <w:rPr>
          <w:b/>
        </w:rPr>
      </w:pPr>
      <w:r w:rsidRPr="00654F75">
        <w:rPr>
          <w:b/>
        </w:rPr>
        <w:t>If a responding UE transmits PSSCH/PSCCH to destination groupcast ID with initiating UE as group member, study further conditions including HARQ option(s) of the groupcasted PSCCH/PSSCH</w:t>
      </w:r>
    </w:p>
    <w:p w14:paraId="0F1C2589" w14:textId="38DC0960" w:rsidR="00B67920" w:rsidRPr="00654F75" w:rsidRDefault="00B67920" w:rsidP="00B67920">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1055AD" w:rsidRPr="00654F75">
        <w:rPr>
          <w:rFonts w:eastAsiaTheme="minorEastAsia"/>
          <w:b/>
          <w:lang w:eastAsia="zh-CN"/>
        </w:rPr>
        <w:t>5</w:t>
      </w:r>
      <w:r w:rsidRPr="00654F75">
        <w:rPr>
          <w:rFonts w:eastAsiaTheme="minorEastAsia"/>
          <w:b/>
          <w:lang w:eastAsia="zh-CN"/>
        </w:rPr>
        <w:t>: Discuss whether/how to handle PSFCH transmission from other UEs than COT initiating UE, including:</w:t>
      </w:r>
    </w:p>
    <w:p w14:paraId="45D8BAA2" w14:textId="77777777" w:rsidR="00B67920" w:rsidRPr="00654F75" w:rsidRDefault="00B67920" w:rsidP="00B67920">
      <w:pPr>
        <w:pStyle w:val="Style1"/>
        <w:numPr>
          <w:ilvl w:val="0"/>
          <w:numId w:val="2"/>
        </w:numPr>
        <w:spacing w:after="120" w:line="276" w:lineRule="auto"/>
        <w:rPr>
          <w:b/>
        </w:rPr>
      </w:pPr>
      <w:r w:rsidRPr="00654F75">
        <w:rPr>
          <w:rFonts w:hint="eastAsia"/>
          <w:b/>
        </w:rPr>
        <w:t>S</w:t>
      </w:r>
      <w:r w:rsidRPr="00654F75">
        <w:rPr>
          <w:b/>
        </w:rPr>
        <w:t>upport the case that a responding UE transmitting PSFCH(s) to UE(s) other than the initiator, if the responding UE also transmits PSFCH(s) to the initiating UE simultaneously. FFS other cases</w:t>
      </w:r>
    </w:p>
    <w:p w14:paraId="267CA5BB" w14:textId="77777777" w:rsidR="00B67920" w:rsidRPr="00654F75" w:rsidRDefault="00B67920" w:rsidP="00B67920">
      <w:pPr>
        <w:pStyle w:val="Style1"/>
        <w:numPr>
          <w:ilvl w:val="0"/>
          <w:numId w:val="2"/>
        </w:numPr>
        <w:spacing w:after="120" w:line="276" w:lineRule="auto"/>
        <w:rPr>
          <w:b/>
        </w:rPr>
      </w:pPr>
      <w:r w:rsidRPr="00654F75">
        <w:rPr>
          <w:b/>
        </w:rPr>
        <w:t>In the case that a responding UE transmits PSSCH/PSCCH to destination groupcast ID with initiating UE as group member, further study:</w:t>
      </w:r>
    </w:p>
    <w:p w14:paraId="16EEB859" w14:textId="77777777" w:rsidR="00B67920" w:rsidRPr="00654F75" w:rsidRDefault="00B67920" w:rsidP="00B67920">
      <w:pPr>
        <w:pStyle w:val="Style1"/>
        <w:numPr>
          <w:ilvl w:val="1"/>
          <w:numId w:val="2"/>
        </w:numPr>
        <w:spacing w:after="120" w:line="276" w:lineRule="auto"/>
        <w:rPr>
          <w:rFonts w:cstheme="minorHAnsi"/>
          <w:b/>
        </w:rPr>
      </w:pPr>
      <w:r w:rsidRPr="00654F75">
        <w:rPr>
          <w:rFonts w:cstheme="minorHAnsi"/>
          <w:b/>
        </w:rPr>
        <w:t xml:space="preserve">Whether other receiver(s) of the groupcasted PSCCH/PSSCH can transmit PSFCH in the COT </w:t>
      </w:r>
    </w:p>
    <w:p w14:paraId="5F22F7C3" w14:textId="77777777" w:rsidR="00B67920" w:rsidRPr="00654F75" w:rsidRDefault="00B67920" w:rsidP="00B67920">
      <w:pPr>
        <w:pStyle w:val="Style1"/>
        <w:numPr>
          <w:ilvl w:val="1"/>
          <w:numId w:val="2"/>
        </w:numPr>
        <w:spacing w:after="120" w:line="276" w:lineRule="auto"/>
        <w:rPr>
          <w:rFonts w:cstheme="minorHAnsi"/>
          <w:b/>
        </w:rPr>
      </w:pPr>
      <w:r w:rsidRPr="00654F75">
        <w:rPr>
          <w:rFonts w:cstheme="minorHAnsi"/>
          <w:b/>
        </w:rPr>
        <w:t xml:space="preserve">How could the responding UE determine HARQ status in this case </w:t>
      </w:r>
    </w:p>
    <w:p w14:paraId="715B793E" w14:textId="68C7AA3B" w:rsidR="001055AD" w:rsidRPr="00654F75" w:rsidRDefault="0076649C" w:rsidP="00767E5C">
      <w:pPr>
        <w:tabs>
          <w:tab w:val="left" w:pos="1300"/>
        </w:tabs>
        <w:spacing w:line="276" w:lineRule="auto"/>
        <w:jc w:val="both"/>
        <w:rPr>
          <w:rFonts w:eastAsiaTheme="minorEastAsia"/>
          <w:lang w:eastAsia="zh-CN"/>
        </w:rPr>
      </w:pPr>
      <w:r w:rsidRPr="00654F75">
        <w:rPr>
          <w:rFonts w:eastAsiaTheme="minorEastAsia" w:hint="eastAsia"/>
          <w:lang w:eastAsia="zh-CN"/>
        </w:rPr>
        <w:t>S</w:t>
      </w:r>
      <w:r w:rsidRPr="00654F75">
        <w:rPr>
          <w:rFonts w:eastAsiaTheme="minorEastAsia"/>
          <w:lang w:eastAsia="zh-CN"/>
        </w:rPr>
        <w:t xml:space="preserve">ince COT sharing is short-term information and needs to be decoded by receiver UE with short latency, it was agreed to support at least SCI as a container. </w:t>
      </w:r>
      <w:r w:rsidR="00BF33A6" w:rsidRPr="00654F75">
        <w:rPr>
          <w:rFonts w:eastAsiaTheme="minorEastAsia"/>
          <w:lang w:eastAsia="zh-CN"/>
        </w:rPr>
        <w:t>1</w:t>
      </w:r>
      <w:r w:rsidR="00BF33A6" w:rsidRPr="00654F75">
        <w:rPr>
          <w:rFonts w:eastAsiaTheme="minorEastAsia"/>
          <w:vertAlign w:val="superscript"/>
          <w:lang w:eastAsia="zh-CN"/>
        </w:rPr>
        <w:t>st</w:t>
      </w:r>
      <w:r w:rsidR="00BF33A6" w:rsidRPr="00654F75">
        <w:rPr>
          <w:rFonts w:eastAsiaTheme="minorEastAsia"/>
          <w:lang w:eastAsia="zh-CN"/>
        </w:rPr>
        <w:t xml:space="preserve"> and 2</w:t>
      </w:r>
      <w:r w:rsidR="00BF33A6" w:rsidRPr="00654F75">
        <w:rPr>
          <w:rFonts w:eastAsiaTheme="minorEastAsia"/>
          <w:vertAlign w:val="superscript"/>
          <w:lang w:eastAsia="zh-CN"/>
        </w:rPr>
        <w:t>nd</w:t>
      </w:r>
      <w:r w:rsidR="00BF33A6" w:rsidRPr="00654F75">
        <w:rPr>
          <w:rFonts w:eastAsiaTheme="minorEastAsia"/>
          <w:lang w:eastAsia="zh-CN"/>
        </w:rPr>
        <w:t xml:space="preserve"> stage SCI contents</w:t>
      </w:r>
      <w:r w:rsidR="003D580C" w:rsidRPr="00654F75">
        <w:rPr>
          <w:rFonts w:eastAsiaTheme="minorEastAsia"/>
          <w:lang w:eastAsia="zh-CN"/>
        </w:rPr>
        <w:t xml:space="preserve"> are distinguished by whether the information is necessary for sensing</w:t>
      </w:r>
      <w:r w:rsidR="00BF33A6" w:rsidRPr="00654F75">
        <w:rPr>
          <w:rFonts w:eastAsiaTheme="minorEastAsia"/>
          <w:lang w:eastAsia="zh-CN"/>
        </w:rPr>
        <w:t xml:space="preserve">, </w:t>
      </w:r>
      <w:r w:rsidR="00FE606B" w:rsidRPr="00654F75">
        <w:rPr>
          <w:rFonts w:eastAsiaTheme="minorEastAsia"/>
          <w:lang w:eastAsia="zh-CN"/>
        </w:rPr>
        <w:t>thus</w:t>
      </w:r>
      <w:r w:rsidR="0074698C" w:rsidRPr="00654F75">
        <w:rPr>
          <w:rFonts w:eastAsiaTheme="minorEastAsia"/>
          <w:lang w:eastAsia="zh-CN"/>
        </w:rPr>
        <w:t xml:space="preserve"> </w:t>
      </w:r>
      <w:r w:rsidR="00BF33A6" w:rsidRPr="00654F75">
        <w:rPr>
          <w:rFonts w:eastAsiaTheme="minorEastAsia"/>
          <w:lang w:eastAsia="zh-CN"/>
        </w:rPr>
        <w:t>COT sharing information is better to be indicated in 2</w:t>
      </w:r>
      <w:r w:rsidR="00BF33A6" w:rsidRPr="00654F75">
        <w:rPr>
          <w:rFonts w:eastAsiaTheme="minorEastAsia"/>
          <w:vertAlign w:val="superscript"/>
          <w:lang w:eastAsia="zh-CN"/>
        </w:rPr>
        <w:t>nd</w:t>
      </w:r>
      <w:r w:rsidR="00BF33A6" w:rsidRPr="00654F75">
        <w:rPr>
          <w:rFonts w:eastAsiaTheme="minorEastAsia"/>
          <w:lang w:eastAsia="zh-CN"/>
        </w:rPr>
        <w:t xml:space="preserve"> stage SCI format.</w:t>
      </w:r>
      <w:r w:rsidR="00FE606B" w:rsidRPr="00654F75">
        <w:rPr>
          <w:rFonts w:eastAsiaTheme="minorEastAsia"/>
          <w:lang w:eastAsia="zh-CN"/>
        </w:rPr>
        <w:t xml:space="preserve"> The SCI format needs to indicate both control information of associated PSCCH and COT sharing information. It can be performed by adding COT sharing information fields to existing 2</w:t>
      </w:r>
      <w:r w:rsidR="00FE606B" w:rsidRPr="00654F75">
        <w:rPr>
          <w:rFonts w:eastAsiaTheme="minorEastAsia"/>
          <w:vertAlign w:val="superscript"/>
          <w:lang w:eastAsia="zh-CN"/>
        </w:rPr>
        <w:t>nd</w:t>
      </w:r>
      <w:r w:rsidR="00FE606B" w:rsidRPr="00654F75">
        <w:rPr>
          <w:rFonts w:eastAsiaTheme="minorEastAsia"/>
          <w:lang w:eastAsia="zh-CN"/>
        </w:rPr>
        <w:t xml:space="preserve"> stage SCI formats, </w:t>
      </w:r>
      <w:r w:rsidR="00CE6E58" w:rsidRPr="00654F75">
        <w:rPr>
          <w:rFonts w:eastAsiaTheme="minorEastAsia"/>
          <w:lang w:eastAsia="zh-CN"/>
        </w:rPr>
        <w:t>and the fields are fixed in SCI formats regardless of use case</w:t>
      </w:r>
      <w:r w:rsidR="00C03929" w:rsidRPr="00654F75">
        <w:rPr>
          <w:rFonts w:eastAsiaTheme="minorEastAsia"/>
          <w:lang w:eastAsia="zh-CN"/>
        </w:rPr>
        <w:t>.</w:t>
      </w:r>
      <w:r w:rsidR="00CE6E58" w:rsidRPr="00654F75">
        <w:rPr>
          <w:rFonts w:eastAsiaTheme="minorEastAsia"/>
          <w:lang w:eastAsia="zh-CN"/>
        </w:rPr>
        <w:t xml:space="preserve"> </w:t>
      </w:r>
      <w:r w:rsidR="00C03929" w:rsidRPr="00654F75">
        <w:rPr>
          <w:rFonts w:eastAsiaTheme="minorEastAsia"/>
          <w:lang w:eastAsia="zh-CN"/>
        </w:rPr>
        <w:t xml:space="preserve">This method </w:t>
      </w:r>
      <w:r w:rsidR="00CE6E58" w:rsidRPr="00654F75">
        <w:rPr>
          <w:rFonts w:eastAsiaTheme="minorEastAsia"/>
          <w:lang w:eastAsia="zh-CN"/>
        </w:rPr>
        <w:t>reduce</w:t>
      </w:r>
      <w:r w:rsidR="00C03929" w:rsidRPr="00654F75">
        <w:rPr>
          <w:rFonts w:eastAsiaTheme="minorEastAsia"/>
          <w:lang w:eastAsia="zh-CN"/>
        </w:rPr>
        <w:t>s</w:t>
      </w:r>
      <w:r w:rsidR="00CE6E58" w:rsidRPr="00654F75">
        <w:rPr>
          <w:rFonts w:eastAsiaTheme="minorEastAsia"/>
          <w:lang w:eastAsia="zh-CN"/>
        </w:rPr>
        <w:t xml:space="preserve"> number of 2</w:t>
      </w:r>
      <w:r w:rsidR="00CE6E58" w:rsidRPr="00654F75">
        <w:rPr>
          <w:rFonts w:eastAsiaTheme="minorEastAsia"/>
          <w:vertAlign w:val="superscript"/>
          <w:lang w:eastAsia="zh-CN"/>
        </w:rPr>
        <w:t>nd</w:t>
      </w:r>
      <w:r w:rsidR="00CE6E58" w:rsidRPr="00654F75">
        <w:rPr>
          <w:rFonts w:eastAsiaTheme="minorEastAsia"/>
          <w:lang w:eastAsia="zh-CN"/>
        </w:rPr>
        <w:t xml:space="preserve"> stage formats in SL-U system</w:t>
      </w:r>
      <w:r w:rsidR="00C03929" w:rsidRPr="00654F75">
        <w:rPr>
          <w:rFonts w:eastAsiaTheme="minorEastAsia"/>
          <w:lang w:eastAsia="zh-CN"/>
        </w:rPr>
        <w:t xml:space="preserve"> but increases overhead. Another possible solution is introducing new SCI formats or adding an indicator in 1</w:t>
      </w:r>
      <w:r w:rsidR="00C03929" w:rsidRPr="00654F75">
        <w:rPr>
          <w:rFonts w:eastAsiaTheme="minorEastAsia"/>
          <w:vertAlign w:val="superscript"/>
          <w:lang w:eastAsia="zh-CN"/>
        </w:rPr>
        <w:t>st</w:t>
      </w:r>
      <w:r w:rsidR="00C03929" w:rsidRPr="00654F75">
        <w:rPr>
          <w:rFonts w:eastAsiaTheme="minorEastAsia"/>
          <w:lang w:eastAsia="zh-CN"/>
        </w:rPr>
        <w:t xml:space="preserve"> stage SCI to distinguish whether 2</w:t>
      </w:r>
      <w:r w:rsidR="00C03929" w:rsidRPr="00654F75">
        <w:rPr>
          <w:rFonts w:eastAsiaTheme="minorEastAsia"/>
          <w:vertAlign w:val="superscript"/>
          <w:lang w:eastAsia="zh-CN"/>
        </w:rPr>
        <w:t>nd</w:t>
      </w:r>
      <w:r w:rsidR="00C03929" w:rsidRPr="00654F75">
        <w:rPr>
          <w:rFonts w:eastAsiaTheme="minorEastAsia"/>
          <w:lang w:eastAsia="zh-CN"/>
        </w:rPr>
        <w:t xml:space="preserve"> stage SCI formats are for both COT sharing and PSSCH scheduling, or for PSSCH scheduling only. Since in SL-U system backward compatibility is not a problem, both methods could work and how to handle the tradeoff between overhead of 1</w:t>
      </w:r>
      <w:r w:rsidR="00C03929" w:rsidRPr="00654F75">
        <w:rPr>
          <w:rFonts w:eastAsiaTheme="minorEastAsia"/>
          <w:vertAlign w:val="superscript"/>
          <w:lang w:eastAsia="zh-CN"/>
        </w:rPr>
        <w:t>st</w:t>
      </w:r>
      <w:r w:rsidR="00C03929" w:rsidRPr="00654F75">
        <w:rPr>
          <w:rFonts w:eastAsiaTheme="minorEastAsia"/>
          <w:lang w:eastAsia="zh-CN"/>
        </w:rPr>
        <w:t xml:space="preserve"> and 2</w:t>
      </w:r>
      <w:r w:rsidR="00C03929" w:rsidRPr="00654F75">
        <w:rPr>
          <w:rFonts w:eastAsiaTheme="minorEastAsia"/>
          <w:vertAlign w:val="superscript"/>
          <w:lang w:eastAsia="zh-CN"/>
        </w:rPr>
        <w:t>nd</w:t>
      </w:r>
      <w:r w:rsidR="00C03929" w:rsidRPr="00654F75">
        <w:rPr>
          <w:rFonts w:eastAsiaTheme="minorEastAsia"/>
          <w:lang w:eastAsia="zh-CN"/>
        </w:rPr>
        <w:t xml:space="preserve"> stage SCI needs to be further discussed.</w:t>
      </w:r>
    </w:p>
    <w:p w14:paraId="5D4734C9" w14:textId="7CC4E0E5" w:rsidR="001055AD" w:rsidRPr="00654F75" w:rsidRDefault="001055AD" w:rsidP="001055AD">
      <w:pPr>
        <w:tabs>
          <w:tab w:val="left" w:pos="1300"/>
        </w:tabs>
        <w:jc w:val="both"/>
        <w:rPr>
          <w:rFonts w:eastAsiaTheme="minorEastAsia"/>
          <w:b/>
          <w:lang w:eastAsia="zh-CN"/>
        </w:rPr>
      </w:pPr>
      <w:r w:rsidRPr="00654F75">
        <w:rPr>
          <w:rFonts w:eastAsiaTheme="minorEastAsia" w:hint="eastAsia"/>
          <w:b/>
          <w:lang w:eastAsia="zh-CN"/>
        </w:rPr>
        <w:lastRenderedPageBreak/>
        <w:t>P</w:t>
      </w:r>
      <w:r w:rsidRPr="00654F75">
        <w:rPr>
          <w:rFonts w:eastAsiaTheme="minorEastAsia"/>
          <w:b/>
          <w:lang w:eastAsia="zh-CN"/>
        </w:rPr>
        <w:t xml:space="preserve">roposal </w:t>
      </w:r>
      <w:r w:rsidR="00C03929" w:rsidRPr="00654F75">
        <w:rPr>
          <w:rFonts w:eastAsiaTheme="minorEastAsia"/>
          <w:b/>
          <w:lang w:eastAsia="zh-CN"/>
        </w:rPr>
        <w:t>6</w:t>
      </w:r>
      <w:r w:rsidRPr="00654F75">
        <w:rPr>
          <w:rFonts w:eastAsiaTheme="minorEastAsia"/>
          <w:b/>
          <w:lang w:eastAsia="zh-CN"/>
        </w:rPr>
        <w:t xml:space="preserve">: </w:t>
      </w:r>
      <w:r w:rsidR="00C03929" w:rsidRPr="00654F75">
        <w:rPr>
          <w:rFonts w:eastAsiaTheme="minorEastAsia"/>
          <w:b/>
          <w:lang w:eastAsia="zh-CN"/>
        </w:rPr>
        <w:t>For COT sharing, COT sharing information</w:t>
      </w:r>
      <w:r w:rsidR="00A364CB" w:rsidRPr="00654F75">
        <w:rPr>
          <w:rFonts w:eastAsiaTheme="minorEastAsia"/>
          <w:b/>
          <w:lang w:eastAsia="zh-CN"/>
        </w:rPr>
        <w:t xml:space="preserve"> are indicated in 2</w:t>
      </w:r>
      <w:r w:rsidR="00A364CB" w:rsidRPr="00654F75">
        <w:rPr>
          <w:rFonts w:eastAsiaTheme="minorEastAsia"/>
          <w:b/>
          <w:vertAlign w:val="superscript"/>
          <w:lang w:eastAsia="zh-CN"/>
        </w:rPr>
        <w:t>nd</w:t>
      </w:r>
      <w:r w:rsidR="00A364CB" w:rsidRPr="00654F75">
        <w:rPr>
          <w:rFonts w:eastAsiaTheme="minorEastAsia"/>
          <w:b/>
          <w:lang w:eastAsia="zh-CN"/>
        </w:rPr>
        <w:t xml:space="preserve"> stage SCI format(s)</w:t>
      </w:r>
      <w:r w:rsidR="00C03929" w:rsidRPr="00654F75">
        <w:rPr>
          <w:rFonts w:eastAsiaTheme="minorEastAsia"/>
          <w:b/>
          <w:lang w:eastAsia="zh-CN"/>
        </w:rPr>
        <w:t>. Study the following options on</w:t>
      </w:r>
      <w:r w:rsidR="008A7954" w:rsidRPr="00654F75">
        <w:rPr>
          <w:rFonts w:eastAsiaTheme="minorEastAsia"/>
          <w:b/>
          <w:lang w:eastAsia="zh-CN"/>
        </w:rPr>
        <w:t xml:space="preserve"> SCI format design:</w:t>
      </w:r>
    </w:p>
    <w:p w14:paraId="767263BE" w14:textId="2AED4732" w:rsidR="001055AD" w:rsidRPr="00654F75" w:rsidRDefault="008A7954" w:rsidP="001055AD">
      <w:pPr>
        <w:pStyle w:val="Style1"/>
        <w:numPr>
          <w:ilvl w:val="0"/>
          <w:numId w:val="2"/>
        </w:numPr>
        <w:spacing w:after="120" w:line="276" w:lineRule="auto"/>
        <w:rPr>
          <w:b/>
        </w:rPr>
      </w:pPr>
      <w:r w:rsidRPr="00654F75">
        <w:rPr>
          <w:b/>
        </w:rPr>
        <w:t xml:space="preserve">Option 1: The same SCI </w:t>
      </w:r>
      <w:r w:rsidR="00E306C5" w:rsidRPr="00654F75">
        <w:rPr>
          <w:b/>
        </w:rPr>
        <w:t xml:space="preserve">format(s) </w:t>
      </w:r>
      <w:r w:rsidRPr="00654F75">
        <w:rPr>
          <w:b/>
        </w:rPr>
        <w:t>is applied for both when SCI schedules PSSCH and indicates COT sharing information and when SCI is only used to schedule PSSCH</w:t>
      </w:r>
    </w:p>
    <w:p w14:paraId="5EB87C7C" w14:textId="2EA8507C" w:rsidR="008A7954" w:rsidRPr="00654F75" w:rsidRDefault="008A7954" w:rsidP="001055AD">
      <w:pPr>
        <w:pStyle w:val="Style1"/>
        <w:numPr>
          <w:ilvl w:val="0"/>
          <w:numId w:val="2"/>
        </w:numPr>
        <w:spacing w:after="120" w:line="276" w:lineRule="auto"/>
        <w:rPr>
          <w:b/>
        </w:rPr>
      </w:pPr>
      <w:r w:rsidRPr="00654F75">
        <w:rPr>
          <w:b/>
        </w:rPr>
        <w:t>Option 2:</w:t>
      </w:r>
      <w:r w:rsidR="00A407EC" w:rsidRPr="00654F75">
        <w:rPr>
          <w:b/>
        </w:rPr>
        <w:t xml:space="preserve"> Different SCI fields are applied between the cases when SCI scheduling PSSCH and indicates COT sharing information and when SCI is only used to schedule PSSCH, which can be performed by using different 2</w:t>
      </w:r>
      <w:r w:rsidR="00A407EC" w:rsidRPr="00654F75">
        <w:rPr>
          <w:b/>
          <w:vertAlign w:val="superscript"/>
        </w:rPr>
        <w:t>nd</w:t>
      </w:r>
      <w:r w:rsidR="00A407EC" w:rsidRPr="00654F75">
        <w:rPr>
          <w:b/>
        </w:rPr>
        <w:t xml:space="preserve"> stage SCI formats or adding indicator field in 1</w:t>
      </w:r>
      <w:r w:rsidR="00A407EC" w:rsidRPr="00654F75">
        <w:rPr>
          <w:b/>
          <w:vertAlign w:val="superscript"/>
        </w:rPr>
        <w:t>st</w:t>
      </w:r>
      <w:r w:rsidR="00A407EC" w:rsidRPr="00654F75">
        <w:rPr>
          <w:b/>
        </w:rPr>
        <w:t xml:space="preserve"> stage SCI format</w:t>
      </w:r>
    </w:p>
    <w:p w14:paraId="1D697686" w14:textId="7717344C" w:rsidR="001055AD" w:rsidRPr="00654F75" w:rsidRDefault="00FF473A" w:rsidP="001055AD">
      <w:pPr>
        <w:tabs>
          <w:tab w:val="left" w:pos="1300"/>
        </w:tabs>
        <w:spacing w:line="276" w:lineRule="auto"/>
        <w:jc w:val="both"/>
        <w:rPr>
          <w:rFonts w:eastAsiaTheme="minorEastAsia"/>
          <w:lang w:eastAsia="zh-CN"/>
        </w:rPr>
      </w:pPr>
      <w:r w:rsidRPr="00654F75">
        <w:rPr>
          <w:rFonts w:eastAsiaTheme="minorEastAsia"/>
          <w:lang w:eastAsia="zh-CN"/>
        </w:rPr>
        <w:t>COT content including UE ID to which COT is shared, time domain and frequency domain resource information was agreed in RAN1#112b-e. The indication of UE ID should consider potential impact of overhead, there</w:t>
      </w:r>
      <w:r w:rsidR="0072237D" w:rsidRPr="00654F75">
        <w:rPr>
          <w:rFonts w:eastAsiaTheme="minorEastAsia"/>
          <w:lang w:eastAsia="zh-CN"/>
        </w:rPr>
        <w:t>fore, the additional ID can be legacy groupcast ID to allow COT initiator UE share the COT to multiple UEs without separate indica</w:t>
      </w:r>
      <w:r w:rsidR="00C15739" w:rsidRPr="00654F75">
        <w:rPr>
          <w:rFonts w:eastAsiaTheme="minorEastAsia"/>
          <w:lang w:eastAsia="zh-CN"/>
        </w:rPr>
        <w:t>tion fields. Legacy broadcast I</w:t>
      </w:r>
      <w:r w:rsidR="0072237D" w:rsidRPr="00654F75">
        <w:rPr>
          <w:rFonts w:eastAsiaTheme="minorEastAsia"/>
          <w:lang w:eastAsia="zh-CN"/>
        </w:rPr>
        <w:t xml:space="preserve"> can be similarly supported considering the case of initiator UE share COT to all adjacent UEs which could detect its SCI. </w:t>
      </w:r>
    </w:p>
    <w:p w14:paraId="060E78AA" w14:textId="0DD8B0EE" w:rsidR="0072237D" w:rsidRDefault="0072237D" w:rsidP="001055AD">
      <w:pPr>
        <w:tabs>
          <w:tab w:val="left" w:pos="1300"/>
        </w:tabs>
        <w:spacing w:line="276" w:lineRule="auto"/>
        <w:jc w:val="both"/>
        <w:rPr>
          <w:rFonts w:eastAsiaTheme="minorEastAsia"/>
          <w:lang w:eastAsia="zh-CN"/>
        </w:rPr>
      </w:pPr>
      <w:r w:rsidRPr="00654F75">
        <w:rPr>
          <w:rFonts w:eastAsiaTheme="minorEastAsia"/>
          <w:lang w:eastAsia="zh-CN"/>
        </w:rPr>
        <w:t xml:space="preserve">Time domain COT sharing information can be indicated by a combination of starting and ending position of COT. The starting position can be indicated by a starting offset. For ending time position, it is beneficial to allow initiator UE transmit COT sharing information multiple times within the COT, then potential receiver UEs </w:t>
      </w:r>
      <w:r w:rsidR="005D1FA4" w:rsidRPr="00654F75">
        <w:rPr>
          <w:rFonts w:eastAsiaTheme="minorEastAsia"/>
          <w:lang w:eastAsia="zh-CN"/>
        </w:rPr>
        <w:t xml:space="preserve">which </w:t>
      </w:r>
      <w:r w:rsidRPr="00654F75">
        <w:rPr>
          <w:rFonts w:eastAsiaTheme="minorEastAsia"/>
          <w:lang w:eastAsia="zh-CN"/>
        </w:rPr>
        <w:t>failed to detect its fir</w:t>
      </w:r>
      <w:r w:rsidR="005D1FA4" w:rsidRPr="00654F75">
        <w:rPr>
          <w:rFonts w:eastAsiaTheme="minorEastAsia"/>
          <w:lang w:eastAsia="zh-CN"/>
        </w:rPr>
        <w:t xml:space="preserve">st SCI containing COT sharing information, e.g. due to half duplex or bad link quality, also have another chances to be shared with the COT. </w:t>
      </w:r>
      <w:r w:rsidR="00CE5C52" w:rsidRPr="00654F75">
        <w:rPr>
          <w:rFonts w:eastAsiaTheme="minorEastAsia"/>
          <w:lang w:eastAsia="zh-CN"/>
        </w:rPr>
        <w:t xml:space="preserve">Therefore, remaining COT duration is more flexible </w:t>
      </w:r>
      <w:r w:rsidR="00CD7E0B" w:rsidRPr="00654F75">
        <w:rPr>
          <w:rFonts w:eastAsiaTheme="minorEastAsia"/>
          <w:lang w:eastAsia="zh-CN"/>
        </w:rPr>
        <w:t xml:space="preserve">parameter </w:t>
      </w:r>
      <w:r w:rsidR="00CE5C52" w:rsidRPr="00654F75">
        <w:rPr>
          <w:rFonts w:eastAsiaTheme="minorEastAsia"/>
          <w:lang w:eastAsia="zh-CN"/>
        </w:rPr>
        <w:t>to indicate ending position of COT.</w:t>
      </w:r>
    </w:p>
    <w:p w14:paraId="44C88E25" w14:textId="2E9F96D5" w:rsidR="0073232E" w:rsidRPr="00654F75" w:rsidRDefault="00B84AE0" w:rsidP="001055AD">
      <w:pPr>
        <w:tabs>
          <w:tab w:val="left" w:pos="1300"/>
        </w:tabs>
        <w:spacing w:line="276" w:lineRule="auto"/>
        <w:jc w:val="both"/>
        <w:rPr>
          <w:rFonts w:eastAsiaTheme="minorEastAsia"/>
          <w:lang w:eastAsia="zh-CN"/>
        </w:rPr>
      </w:pPr>
      <w:r>
        <w:rPr>
          <w:rFonts w:eastAsiaTheme="minorEastAsia"/>
          <w:lang w:eastAsia="zh-CN"/>
        </w:rPr>
        <w:t>It needs further discussion whether to support explicit or implicit i</w:t>
      </w:r>
      <w:r w:rsidR="00ED3058">
        <w:rPr>
          <w:rFonts w:eastAsiaTheme="minorEastAsia"/>
          <w:lang w:eastAsia="zh-CN"/>
        </w:rPr>
        <w:t>ndication of t</w:t>
      </w:r>
      <w:r w:rsidR="0073232E">
        <w:rPr>
          <w:rFonts w:eastAsiaTheme="minorEastAsia"/>
          <w:lang w:eastAsia="zh-CN"/>
        </w:rPr>
        <w:t>he frequency domain information includes applicable RB set(s) for COT</w:t>
      </w:r>
      <w:r w:rsidR="006B0A8A">
        <w:rPr>
          <w:rFonts w:eastAsiaTheme="minorEastAsia"/>
          <w:lang w:eastAsia="zh-CN"/>
        </w:rPr>
        <w:t xml:space="preserve"> sharing</w:t>
      </w:r>
      <w:r w:rsidR="00ED3058">
        <w:rPr>
          <w:rFonts w:eastAsiaTheme="minorEastAsia"/>
          <w:lang w:eastAsia="zh-CN"/>
        </w:rPr>
        <w:t xml:space="preserve">. </w:t>
      </w:r>
      <w:r w:rsidR="00BA66AF">
        <w:rPr>
          <w:rFonts w:eastAsiaTheme="minorEastAsia"/>
          <w:lang w:eastAsia="zh-CN"/>
        </w:rPr>
        <w:t>Considering the possibility of COT initiator UE having multiple PSSCH transmissions expected in COT duration, and the frequency domain resources of the multiple PSSCH transmissions may be different, it is better to support more flexible indicating rule with explicit indication, then RB set(s) of COT sharing is supported to be either same or different with PSCCH/PSSCH transmission that initiating the COT. In addition, explicit indication is also better at forward compatibility. Compare with explicit indication, implicit indication saves overhead but is too restrictive thus is not preferred.</w:t>
      </w:r>
    </w:p>
    <w:p w14:paraId="71F4A7F3" w14:textId="5858086B" w:rsidR="001055AD" w:rsidRPr="00654F75" w:rsidRDefault="001055AD" w:rsidP="001055AD">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FF473A" w:rsidRPr="00654F75">
        <w:rPr>
          <w:rFonts w:eastAsiaTheme="minorEastAsia"/>
          <w:b/>
          <w:lang w:eastAsia="zh-CN"/>
        </w:rPr>
        <w:t>7</w:t>
      </w:r>
      <w:r w:rsidRPr="00654F75">
        <w:rPr>
          <w:rFonts w:eastAsiaTheme="minorEastAsia"/>
          <w:b/>
          <w:lang w:eastAsia="zh-CN"/>
        </w:rPr>
        <w:t xml:space="preserve">: Additional IDs </w:t>
      </w:r>
      <w:r w:rsidR="00FF473A" w:rsidRPr="00654F75">
        <w:rPr>
          <w:rFonts w:eastAsiaTheme="minorEastAsia"/>
          <w:b/>
          <w:lang w:eastAsia="zh-CN"/>
        </w:rPr>
        <w:t>used to identify UEs to which COT is shared includes legacy broadcast and groupcast destination ID to share COT with all or a group of adjacent receiver UEs.</w:t>
      </w:r>
    </w:p>
    <w:p w14:paraId="7AF1CD41" w14:textId="1AB3F78A" w:rsidR="00CE5C52" w:rsidRDefault="00CE5C52" w:rsidP="001055AD">
      <w:pPr>
        <w:tabs>
          <w:tab w:val="left" w:pos="1300"/>
        </w:tabs>
        <w:spacing w:line="276" w:lineRule="auto"/>
        <w:jc w:val="both"/>
        <w:rPr>
          <w:rFonts w:eastAsiaTheme="minorEastAsia"/>
          <w:b/>
          <w:lang w:eastAsia="zh-CN"/>
        </w:rPr>
      </w:pPr>
      <w:r w:rsidRPr="00654F75">
        <w:rPr>
          <w:rFonts w:eastAsiaTheme="minorEastAsia"/>
          <w:b/>
          <w:lang w:eastAsia="zh-CN"/>
        </w:rPr>
        <w:t>Proposal 8: Time domain information of the shared COT is indicated by the combination of starting offset and remaining COT duration.</w:t>
      </w:r>
    </w:p>
    <w:p w14:paraId="3B6A320F" w14:textId="3D94549D" w:rsidR="00BA66AF" w:rsidRPr="00654F75" w:rsidRDefault="00BA66AF" w:rsidP="001055AD">
      <w:pPr>
        <w:tabs>
          <w:tab w:val="left" w:pos="1300"/>
        </w:tabs>
        <w:spacing w:line="276" w:lineRule="auto"/>
        <w:jc w:val="both"/>
        <w:rPr>
          <w:rFonts w:eastAsiaTheme="minorEastAsia"/>
          <w:b/>
          <w:lang w:eastAsia="zh-CN"/>
        </w:rPr>
      </w:pPr>
      <w:r>
        <w:rPr>
          <w:rFonts w:eastAsiaTheme="minorEastAsia"/>
          <w:b/>
          <w:lang w:eastAsia="zh-CN"/>
        </w:rPr>
        <w:t xml:space="preserve">Proposal 9: Applicable RB set(s) for the COT is explicitly indicated </w:t>
      </w:r>
      <w:r w:rsidR="0064623D">
        <w:rPr>
          <w:rFonts w:eastAsiaTheme="minorEastAsia"/>
          <w:b/>
          <w:lang w:eastAsia="zh-CN"/>
        </w:rPr>
        <w:t xml:space="preserve">in COT sharing information </w:t>
      </w:r>
      <w:r>
        <w:rPr>
          <w:rFonts w:eastAsiaTheme="minorEastAsia"/>
          <w:b/>
          <w:lang w:eastAsia="zh-CN"/>
        </w:rPr>
        <w:t>for flexibility and forward compatibility.</w:t>
      </w:r>
    </w:p>
    <w:p w14:paraId="7E97F696" w14:textId="77777777" w:rsidR="003B16BF" w:rsidRPr="00654F75" w:rsidRDefault="000C5300" w:rsidP="00767E5C">
      <w:pPr>
        <w:tabs>
          <w:tab w:val="left" w:pos="1300"/>
        </w:tabs>
        <w:spacing w:line="276" w:lineRule="auto"/>
        <w:jc w:val="both"/>
        <w:rPr>
          <w:rFonts w:eastAsiaTheme="minorEastAsia"/>
          <w:lang w:eastAsia="zh-CN"/>
        </w:rPr>
      </w:pPr>
      <w:r w:rsidRPr="00654F75">
        <w:rPr>
          <w:rFonts w:eastAsiaTheme="minorEastAsia"/>
          <w:lang w:eastAsia="zh-CN"/>
        </w:rPr>
        <w:t xml:space="preserve">gNB assistance and mode-1 resource allocation is supported by SL-U system, where Uu operation for mode 1 is limited to licensed spectrum only. </w:t>
      </w:r>
    </w:p>
    <w:p w14:paraId="5908590A" w14:textId="26DBDE3E" w:rsidR="003B16BF" w:rsidRPr="00654F75" w:rsidRDefault="000C5300" w:rsidP="00767E5C">
      <w:pPr>
        <w:tabs>
          <w:tab w:val="left" w:pos="1300"/>
        </w:tabs>
        <w:spacing w:line="276" w:lineRule="auto"/>
        <w:jc w:val="both"/>
        <w:rPr>
          <w:rFonts w:eastAsiaTheme="minorEastAsia"/>
          <w:lang w:eastAsia="zh-CN"/>
        </w:rPr>
      </w:pPr>
      <w:r w:rsidRPr="00654F75">
        <w:rPr>
          <w:rFonts w:eastAsiaTheme="minorEastAsia"/>
          <w:lang w:eastAsia="zh-CN"/>
        </w:rPr>
        <w:t xml:space="preserve">Therefore, how could gNB involve in SL-U systems needs further discussion, e.g. </w:t>
      </w:r>
      <w:r w:rsidR="00F80F7D" w:rsidRPr="00654F75">
        <w:rPr>
          <w:rFonts w:eastAsiaTheme="minorEastAsia"/>
          <w:lang w:eastAsia="zh-CN"/>
        </w:rPr>
        <w:t>whether to support the case of gNB determining the UE that initiates channel occupancy and UE(s) that shares the channel occupancy</w:t>
      </w:r>
      <w:r w:rsidR="00CB5331" w:rsidRPr="00654F75">
        <w:rPr>
          <w:rFonts w:eastAsiaTheme="minorEastAsia"/>
          <w:lang w:eastAsia="zh-CN"/>
        </w:rPr>
        <w:t xml:space="preserve">, whether UE provided information of initialized/shared channel occupancy to gNB </w:t>
      </w:r>
      <w:r w:rsidR="00ED57C6" w:rsidRPr="00654F75">
        <w:rPr>
          <w:rFonts w:eastAsiaTheme="minorEastAsia"/>
          <w:lang w:eastAsia="zh-CN"/>
        </w:rPr>
        <w:t>and receive SL grants scheduling resource in the channel occupancy, etc.</w:t>
      </w:r>
      <w:r w:rsidR="003B16BF" w:rsidRPr="00654F75">
        <w:rPr>
          <w:rFonts w:eastAsiaTheme="minorEastAsia"/>
          <w:lang w:eastAsia="zh-CN"/>
        </w:rPr>
        <w:t xml:space="preserve"> </w:t>
      </w:r>
    </w:p>
    <w:p w14:paraId="493C92F0" w14:textId="061ECDD6" w:rsidR="003B16BF" w:rsidRPr="00654F75" w:rsidRDefault="003B16BF" w:rsidP="00767E5C">
      <w:pPr>
        <w:tabs>
          <w:tab w:val="left" w:pos="1300"/>
        </w:tabs>
        <w:spacing w:line="276" w:lineRule="auto"/>
        <w:jc w:val="both"/>
        <w:rPr>
          <w:rFonts w:eastAsiaTheme="minorEastAsia"/>
          <w:lang w:eastAsia="zh-CN"/>
        </w:rPr>
      </w:pPr>
      <w:r w:rsidRPr="00654F75">
        <w:rPr>
          <w:rFonts w:eastAsiaTheme="minorEastAsia"/>
          <w:lang w:eastAsia="zh-CN"/>
        </w:rPr>
        <w:t>The legacy mechanism and principle of mode-1 resource allocation can be used as a baseline for SL-U. Since gNB does not perform Type 1 or 2 channel access procedures to access an unlicensed channel, the gNB has no information of channel occupancy status on sidelink by its own. In order to perform efficient mode-1 scheduling and allows UE transmitting in accessed SL channel, it is beneficial to allow SL UE operating in mode-1 reporting COT related information e.g. position of an initiated/shared COT, or a failure of COT initiating, to gNB to enhance mode 1 performance. The details including signaling to carry COT related information and conditions/procedure of the report can be further studied.</w:t>
      </w:r>
    </w:p>
    <w:p w14:paraId="2BE787C2" w14:textId="76950901" w:rsidR="000C5300" w:rsidRPr="00654F75" w:rsidRDefault="00206F78" w:rsidP="00767E5C">
      <w:pPr>
        <w:tabs>
          <w:tab w:val="left" w:pos="1300"/>
        </w:tabs>
        <w:spacing w:line="276" w:lineRule="auto"/>
        <w:jc w:val="both"/>
        <w:rPr>
          <w:rFonts w:eastAsiaTheme="minorEastAsia"/>
          <w:lang w:eastAsia="zh-CN"/>
        </w:rPr>
      </w:pPr>
      <w:r w:rsidRPr="00654F75">
        <w:rPr>
          <w:rFonts w:eastAsiaTheme="minorEastAsia"/>
          <w:lang w:eastAsia="zh-CN"/>
        </w:rPr>
        <w:t>Channel occupancy indication</w:t>
      </w:r>
      <w:r w:rsidR="001F47C7" w:rsidRPr="00654F75">
        <w:rPr>
          <w:rFonts w:eastAsiaTheme="minorEastAsia"/>
          <w:lang w:eastAsia="zh-CN"/>
        </w:rPr>
        <w:t xml:space="preserve"> (including the time domain channel occupancy and frequency domain channel occupancy)</w:t>
      </w:r>
      <w:r w:rsidRPr="00654F75">
        <w:rPr>
          <w:rFonts w:eastAsiaTheme="minorEastAsia"/>
          <w:lang w:eastAsia="zh-CN"/>
        </w:rPr>
        <w:t xml:space="preserve"> should also be studied as a basic functionality of channel occupancy sharing. It is </w:t>
      </w:r>
      <w:r w:rsidR="00767E5C" w:rsidRPr="00654F75">
        <w:rPr>
          <w:rFonts w:eastAsiaTheme="minorEastAsia"/>
          <w:lang w:eastAsia="zh-CN"/>
        </w:rPr>
        <w:t xml:space="preserve">conveyed </w:t>
      </w:r>
      <w:r w:rsidRPr="00654F75">
        <w:rPr>
          <w:rFonts w:eastAsiaTheme="minorEastAsia"/>
          <w:lang w:eastAsia="zh-CN"/>
        </w:rPr>
        <w:t>by GC-PDCCH in Rel-16 NR-U system</w:t>
      </w:r>
      <w:r w:rsidR="00767E5C" w:rsidRPr="00654F75">
        <w:rPr>
          <w:rFonts w:eastAsiaTheme="minorEastAsia"/>
          <w:lang w:eastAsia="zh-CN"/>
        </w:rPr>
        <w:t xml:space="preserve"> to achieve flexible and fast channel occupancy information exchanged. Similarly, it </w:t>
      </w:r>
      <w:r w:rsidRPr="00654F75">
        <w:rPr>
          <w:rFonts w:eastAsiaTheme="minorEastAsia"/>
          <w:lang w:eastAsia="zh-CN"/>
        </w:rPr>
        <w:t xml:space="preserve">can be conveyed by </w:t>
      </w:r>
      <w:r w:rsidRPr="00654F75">
        <w:rPr>
          <w:rFonts w:eastAsiaTheme="minorEastAsia"/>
          <w:lang w:eastAsia="zh-CN"/>
        </w:rPr>
        <w:lastRenderedPageBreak/>
        <w:t xml:space="preserve">1st/2nd stage SCI in SL-U system. </w:t>
      </w:r>
      <w:r w:rsidR="00093384" w:rsidRPr="00654F75">
        <w:rPr>
          <w:rFonts w:eastAsiaTheme="minorEastAsia"/>
          <w:lang w:eastAsia="zh-CN"/>
        </w:rPr>
        <w:t xml:space="preserve">Both SCI formats used to convey channel occupancy and detailed field design in the SCI format need to be </w:t>
      </w:r>
      <w:r w:rsidR="00767E5C" w:rsidRPr="00654F75">
        <w:rPr>
          <w:rFonts w:eastAsiaTheme="minorEastAsia"/>
          <w:lang w:eastAsia="zh-CN"/>
        </w:rPr>
        <w:t xml:space="preserve">studied and specified in Rel-18. </w:t>
      </w:r>
    </w:p>
    <w:p w14:paraId="6D44BD94" w14:textId="5C359A07" w:rsidR="00767E5C" w:rsidRPr="00654F75" w:rsidRDefault="00767E5C" w:rsidP="00767E5C">
      <w:pPr>
        <w:tabs>
          <w:tab w:val="left" w:pos="1300"/>
        </w:tabs>
        <w:spacing w:line="276" w:lineRule="auto"/>
        <w:jc w:val="both"/>
        <w:rPr>
          <w:rFonts w:eastAsiaTheme="minorEastAsia"/>
          <w:lang w:eastAsia="zh-CN"/>
        </w:rPr>
      </w:pPr>
      <w:r w:rsidRPr="00654F75">
        <w:rPr>
          <w:rFonts w:eastAsiaTheme="minorEastAsia"/>
          <w:lang w:eastAsia="zh-CN"/>
        </w:rPr>
        <w:t xml:space="preserve">In addition, considering that gNB could </w:t>
      </w:r>
      <w:r w:rsidR="008631DD" w:rsidRPr="00654F75">
        <w:rPr>
          <w:rFonts w:eastAsiaTheme="minorEastAsia"/>
          <w:lang w:eastAsia="zh-CN"/>
        </w:rPr>
        <w:t xml:space="preserve">be </w:t>
      </w:r>
      <w:r w:rsidR="00E119CD" w:rsidRPr="00654F75">
        <w:rPr>
          <w:rFonts w:eastAsiaTheme="minorEastAsia"/>
          <w:lang w:eastAsia="zh-CN"/>
        </w:rPr>
        <w:t>involve</w:t>
      </w:r>
      <w:r w:rsidR="008631DD" w:rsidRPr="00654F75">
        <w:rPr>
          <w:rFonts w:eastAsiaTheme="minorEastAsia"/>
          <w:lang w:eastAsia="zh-CN"/>
        </w:rPr>
        <w:t>d</w:t>
      </w:r>
      <w:r w:rsidR="00E119CD" w:rsidRPr="00654F75">
        <w:rPr>
          <w:rFonts w:eastAsiaTheme="minorEastAsia"/>
          <w:lang w:eastAsia="zh-CN"/>
        </w:rPr>
        <w:t xml:space="preserve"> in </w:t>
      </w:r>
      <w:r w:rsidRPr="00654F75">
        <w:rPr>
          <w:rFonts w:eastAsiaTheme="minorEastAsia"/>
          <w:lang w:eastAsia="zh-CN"/>
        </w:rPr>
        <w:t>initiat</w:t>
      </w:r>
      <w:r w:rsidR="00E119CD" w:rsidRPr="00654F75">
        <w:rPr>
          <w:rFonts w:eastAsiaTheme="minorEastAsia"/>
          <w:lang w:eastAsia="zh-CN"/>
        </w:rPr>
        <w:t>ing and sharing the</w:t>
      </w:r>
      <w:r w:rsidRPr="00654F75">
        <w:rPr>
          <w:rFonts w:eastAsiaTheme="minorEastAsia"/>
          <w:lang w:eastAsia="zh-CN"/>
        </w:rPr>
        <w:t xml:space="preserve"> channel occupancy for SL UEs, and the case of UE initiating channel occupancy and requesting gNB scheduling in the initiated channel occupancy should be supported for mode 1 operation, the indication method from SL UE to gNB with intention of providing channel occupancy information rather than sharing it to gNB is also necessary to be studied.</w:t>
      </w:r>
    </w:p>
    <w:p w14:paraId="3827A26B" w14:textId="77777777" w:rsidR="00AC2253" w:rsidRPr="00654F75" w:rsidRDefault="00AC2253" w:rsidP="00AC2253">
      <w:pPr>
        <w:tabs>
          <w:tab w:val="left" w:pos="1300"/>
        </w:tabs>
        <w:spacing w:line="276" w:lineRule="auto"/>
        <w:jc w:val="both"/>
        <w:rPr>
          <w:rFonts w:eastAsiaTheme="minorEastAsia"/>
          <w:b/>
          <w:lang w:eastAsia="zh-CN"/>
        </w:rPr>
      </w:pPr>
      <w:r w:rsidRPr="00654F75">
        <w:rPr>
          <w:rFonts w:eastAsiaTheme="minorEastAsia"/>
          <w:b/>
          <w:lang w:eastAsia="zh-CN"/>
        </w:rPr>
        <w:t xml:space="preserve">Proposal 10: Support mode 1 UE report COT related information to gNB for aiding mode 1 RA. </w:t>
      </w:r>
    </w:p>
    <w:p w14:paraId="638EC493" w14:textId="77777777" w:rsidR="00AC2253" w:rsidRPr="00654F75" w:rsidRDefault="00AC2253" w:rsidP="00AC2253">
      <w:pPr>
        <w:pStyle w:val="Style1"/>
        <w:numPr>
          <w:ilvl w:val="0"/>
          <w:numId w:val="2"/>
        </w:numPr>
        <w:spacing w:after="120" w:line="276" w:lineRule="auto"/>
        <w:rPr>
          <w:b/>
        </w:rPr>
      </w:pPr>
      <w:r w:rsidRPr="00654F75">
        <w:rPr>
          <w:b/>
        </w:rPr>
        <w:t>Study if new/existing UCI format(s) in NR-U can be used to providing channel occupancy information from SL UE to gNB</w:t>
      </w:r>
    </w:p>
    <w:p w14:paraId="77183635" w14:textId="77777777" w:rsidR="00AC2253" w:rsidRPr="00654F75" w:rsidRDefault="00AC2253" w:rsidP="00AC2253">
      <w:pPr>
        <w:pStyle w:val="Style1"/>
        <w:numPr>
          <w:ilvl w:val="0"/>
          <w:numId w:val="2"/>
        </w:numPr>
        <w:spacing w:after="120" w:line="276" w:lineRule="auto"/>
        <w:rPr>
          <w:b/>
        </w:rPr>
      </w:pPr>
      <w:r w:rsidRPr="00654F75">
        <w:rPr>
          <w:b/>
        </w:rPr>
        <w:t>FFS other details e.g. conditions and procedure.</w:t>
      </w:r>
    </w:p>
    <w:p w14:paraId="368B452C" w14:textId="77777777" w:rsidR="00262070" w:rsidRPr="00654F75" w:rsidRDefault="00262070" w:rsidP="00DB1D94">
      <w:pPr>
        <w:tabs>
          <w:tab w:val="left" w:pos="1300"/>
        </w:tabs>
        <w:spacing w:line="276" w:lineRule="auto"/>
        <w:jc w:val="both"/>
        <w:rPr>
          <w:rFonts w:eastAsiaTheme="minorEastAsia"/>
          <w:lang w:eastAsia="zh-CN"/>
        </w:rPr>
      </w:pPr>
    </w:p>
    <w:p w14:paraId="743636A4" w14:textId="1879089B" w:rsidR="00A3023B" w:rsidRPr="003143CB" w:rsidRDefault="00A3023B" w:rsidP="00A3023B">
      <w:pPr>
        <w:pStyle w:val="Heading1"/>
        <w:spacing w:after="60" w:line="360" w:lineRule="auto"/>
        <w:jc w:val="both"/>
        <w:rPr>
          <w:lang w:val="en-US" w:eastAsia="ko-KR"/>
        </w:rPr>
      </w:pPr>
      <w:r w:rsidRPr="003143CB">
        <w:rPr>
          <w:lang w:val="en-US" w:eastAsia="ko-KR"/>
        </w:rPr>
        <w:t>CP extension</w:t>
      </w:r>
    </w:p>
    <w:p w14:paraId="710A8C5A" w14:textId="7615FC1B" w:rsidR="00DB1D94" w:rsidRPr="00654F75" w:rsidRDefault="00DB1D94" w:rsidP="00DB1D94">
      <w:pPr>
        <w:tabs>
          <w:tab w:val="left" w:pos="1300"/>
        </w:tabs>
        <w:spacing w:line="276" w:lineRule="auto"/>
        <w:jc w:val="both"/>
        <w:rPr>
          <w:rFonts w:eastAsiaTheme="minorEastAsia"/>
          <w:lang w:eastAsia="zh-CN"/>
        </w:rPr>
      </w:pPr>
      <w:r w:rsidRPr="00654F75">
        <w:rPr>
          <w:rFonts w:eastAsiaTheme="minorEastAsia" w:hint="eastAsia"/>
          <w:lang w:eastAsia="zh-CN"/>
        </w:rPr>
        <w:t>R</w:t>
      </w:r>
      <w:r w:rsidRPr="00654F75">
        <w:rPr>
          <w:rFonts w:eastAsiaTheme="minorEastAsia"/>
          <w:lang w:eastAsia="zh-CN"/>
        </w:rPr>
        <w:t>egarding CP extension, the following agreement was made in RAN1#1</w:t>
      </w:r>
      <w:r w:rsidR="003B72CF" w:rsidRPr="00654F75">
        <w:rPr>
          <w:rFonts w:eastAsiaTheme="minorEastAsia"/>
          <w:lang w:eastAsia="zh-CN"/>
        </w:rPr>
        <w:t>1</w:t>
      </w:r>
      <w:r w:rsidR="009849E5" w:rsidRPr="00654F75">
        <w:rPr>
          <w:rFonts w:eastAsiaTheme="minorEastAsia"/>
          <w:lang w:eastAsia="zh-CN"/>
        </w:rPr>
        <w:t>2</w:t>
      </w:r>
      <w:r w:rsidR="00F45479" w:rsidRPr="00654F75">
        <w:rPr>
          <w:rFonts w:eastAsiaTheme="minorEastAsia"/>
          <w:lang w:eastAsia="zh-CN"/>
        </w:rPr>
        <w:t xml:space="preserve"> [2]</w:t>
      </w:r>
      <w:r w:rsidRPr="00654F75">
        <w:rPr>
          <w:rFonts w:eastAsiaTheme="minorEastAsia"/>
          <w:lang w:eastAsia="zh-CN"/>
        </w:rPr>
        <w:t>:</w:t>
      </w:r>
    </w:p>
    <w:tbl>
      <w:tblPr>
        <w:tblStyle w:val="TableGrid"/>
        <w:tblW w:w="0" w:type="auto"/>
        <w:tblLook w:val="04A0" w:firstRow="1" w:lastRow="0" w:firstColumn="1" w:lastColumn="0" w:noHBand="0" w:noVBand="1"/>
      </w:tblPr>
      <w:tblGrid>
        <w:gridCol w:w="9631"/>
      </w:tblGrid>
      <w:tr w:rsidR="00F45479" w:rsidRPr="00654F75" w14:paraId="4A3EE46E" w14:textId="77777777" w:rsidTr="00F45479">
        <w:tc>
          <w:tcPr>
            <w:tcW w:w="9631" w:type="dxa"/>
          </w:tcPr>
          <w:p w14:paraId="04D4CA3E" w14:textId="77777777" w:rsidR="00A57E90" w:rsidRPr="00654F75" w:rsidRDefault="00A57E90" w:rsidP="00A57E90">
            <w:pPr>
              <w:autoSpaceDE w:val="0"/>
              <w:autoSpaceDN w:val="0"/>
              <w:spacing w:before="120"/>
              <w:jc w:val="both"/>
            </w:pPr>
            <w:r w:rsidRPr="00654F75">
              <w:rPr>
                <w:b/>
                <w:bCs/>
                <w:highlight w:val="green"/>
              </w:rPr>
              <w:t>Agreement</w:t>
            </w:r>
          </w:p>
          <w:p w14:paraId="725F6817" w14:textId="77777777" w:rsidR="00A57E90" w:rsidRPr="00654F75" w:rsidRDefault="00A57E90" w:rsidP="00A57E90">
            <w:pPr>
              <w:pStyle w:val="0Maintext"/>
              <w:spacing w:after="0" w:afterAutospacing="0"/>
              <w:ind w:firstLine="0"/>
              <w:rPr>
                <w:rFonts w:cs="Times New Roman"/>
                <w:lang w:val="en-US" w:eastAsia="zh-CN"/>
              </w:rPr>
            </w:pPr>
            <w:r w:rsidRPr="00654F75">
              <w:rPr>
                <w:rFonts w:cs="Times New Roman"/>
                <w:lang w:val="en-US" w:eastAsia="zh-CN"/>
              </w:rPr>
              <w:t>A CPE can be transmitted from a CPE starting position before SL transmission for the following two options:</w:t>
            </w:r>
          </w:p>
          <w:p w14:paraId="51292F33" w14:textId="77777777" w:rsidR="00A57E90" w:rsidRPr="00654F75" w:rsidRDefault="00A57E90" w:rsidP="00A57E90">
            <w:pPr>
              <w:numPr>
                <w:ilvl w:val="0"/>
                <w:numId w:val="5"/>
              </w:numPr>
              <w:autoSpaceDE w:val="0"/>
              <w:autoSpaceDN w:val="0"/>
              <w:spacing w:after="0" w:line="276" w:lineRule="auto"/>
              <w:rPr>
                <w:lang w:eastAsia="zh-CN"/>
              </w:rPr>
            </w:pPr>
            <w:r w:rsidRPr="00654F75">
              <w:rPr>
                <w:lang w:eastAsia="zh-CN"/>
              </w:rPr>
              <w:t>Option 1: within the symbol just before the next AGC symbol</w:t>
            </w:r>
          </w:p>
          <w:p w14:paraId="3404A73F" w14:textId="77777777" w:rsidR="00A57E90" w:rsidRPr="00654F75" w:rsidRDefault="00A57E90" w:rsidP="00A57E90">
            <w:pPr>
              <w:numPr>
                <w:ilvl w:val="0"/>
                <w:numId w:val="5"/>
              </w:numPr>
              <w:autoSpaceDE w:val="0"/>
              <w:autoSpaceDN w:val="0"/>
              <w:spacing w:after="0" w:line="276" w:lineRule="auto"/>
              <w:rPr>
                <w:lang w:eastAsia="zh-CN"/>
              </w:rPr>
            </w:pPr>
            <w:r w:rsidRPr="00654F75">
              <w:rPr>
                <w:lang w:eastAsia="zh-CN"/>
              </w:rPr>
              <w:t xml:space="preserve">Option 2: </w:t>
            </w:r>
          </w:p>
          <w:p w14:paraId="3190EF0F" w14:textId="77777777" w:rsidR="00A57E90" w:rsidRPr="00654F75" w:rsidRDefault="00A57E90" w:rsidP="00A57E90">
            <w:pPr>
              <w:numPr>
                <w:ilvl w:val="1"/>
                <w:numId w:val="5"/>
              </w:numPr>
              <w:autoSpaceDE w:val="0"/>
              <w:autoSpaceDN w:val="0"/>
              <w:spacing w:after="0" w:line="276" w:lineRule="auto"/>
              <w:rPr>
                <w:lang w:eastAsia="zh-CN"/>
              </w:rPr>
            </w:pPr>
            <w:r w:rsidRPr="00654F75">
              <w:rPr>
                <w:lang w:eastAsia="zh-CN"/>
              </w:rPr>
              <w:t>within the symbol just before the next AGC symbol for 15 kHz SCS</w:t>
            </w:r>
          </w:p>
          <w:p w14:paraId="202FDDC1" w14:textId="77777777" w:rsidR="00A57E90" w:rsidRPr="00654F75" w:rsidRDefault="00A57E90" w:rsidP="00A57E90">
            <w:pPr>
              <w:numPr>
                <w:ilvl w:val="1"/>
                <w:numId w:val="5"/>
              </w:numPr>
              <w:autoSpaceDE w:val="0"/>
              <w:autoSpaceDN w:val="0"/>
              <w:spacing w:after="0" w:line="276" w:lineRule="auto"/>
              <w:rPr>
                <w:lang w:eastAsia="zh-CN"/>
              </w:rPr>
            </w:pPr>
            <w:r w:rsidRPr="00654F75">
              <w:rPr>
                <w:lang w:eastAsia="zh-CN"/>
              </w:rPr>
              <w:t>within at most 2 symbols just before the next AGC symbol for 30 or 60 kHz SCS</w:t>
            </w:r>
          </w:p>
          <w:p w14:paraId="107A98A6" w14:textId="528AB854" w:rsidR="00F45479" w:rsidRPr="00654F75" w:rsidRDefault="00A57E90" w:rsidP="00A57E90">
            <w:pPr>
              <w:numPr>
                <w:ilvl w:val="0"/>
                <w:numId w:val="5"/>
              </w:numPr>
              <w:autoSpaceDE w:val="0"/>
              <w:autoSpaceDN w:val="0"/>
              <w:spacing w:after="0" w:line="276" w:lineRule="auto"/>
              <w:rPr>
                <w:lang w:eastAsia="zh-CN"/>
              </w:rPr>
            </w:pPr>
            <w:r w:rsidRPr="00654F75">
              <w:rPr>
                <w:lang w:eastAsia="zh-CN"/>
              </w:rPr>
              <w:t>FFS applicable scenario(s), condition(s) and channel type(s) to apply Option 1 or Option 2</w:t>
            </w:r>
          </w:p>
        </w:tc>
      </w:tr>
    </w:tbl>
    <w:p w14:paraId="5FD33D6F" w14:textId="77777777" w:rsidR="0035296E" w:rsidRPr="00654F75" w:rsidRDefault="003B72CF" w:rsidP="00F45479">
      <w:pPr>
        <w:tabs>
          <w:tab w:val="left" w:pos="1300"/>
        </w:tabs>
        <w:spacing w:before="240" w:line="276" w:lineRule="auto"/>
        <w:jc w:val="both"/>
        <w:rPr>
          <w:rFonts w:eastAsiaTheme="minorEastAsia"/>
          <w:lang w:eastAsia="zh-CN"/>
        </w:rPr>
      </w:pPr>
      <w:r w:rsidRPr="00654F75">
        <w:rPr>
          <w:rFonts w:eastAsiaTheme="minorEastAsia"/>
          <w:lang w:eastAsia="zh-CN"/>
        </w:rPr>
        <w:t xml:space="preserve">The CP extension can be served for two purposes in our view: </w:t>
      </w:r>
    </w:p>
    <w:p w14:paraId="55AF7E01" w14:textId="77777777" w:rsidR="0035296E" w:rsidRPr="00654F75" w:rsidRDefault="0035296E" w:rsidP="00F45479">
      <w:pPr>
        <w:pStyle w:val="Style1"/>
        <w:numPr>
          <w:ilvl w:val="0"/>
          <w:numId w:val="2"/>
        </w:numPr>
        <w:spacing w:after="120" w:line="276" w:lineRule="auto"/>
        <w:rPr>
          <w:rFonts w:cstheme="minorHAnsi"/>
        </w:rPr>
      </w:pPr>
      <w:r w:rsidRPr="00654F75">
        <w:rPr>
          <w:rFonts w:cstheme="minorHAnsi"/>
        </w:rPr>
        <w:t>Purpose 1: generate intended gap duration between two transmissions in CO sharing scenario.</w:t>
      </w:r>
    </w:p>
    <w:p w14:paraId="5F6D516A" w14:textId="77777777" w:rsidR="0035296E" w:rsidRPr="00654F75" w:rsidRDefault="0035296E" w:rsidP="00F45479">
      <w:pPr>
        <w:pStyle w:val="Style1"/>
        <w:numPr>
          <w:ilvl w:val="0"/>
          <w:numId w:val="2"/>
        </w:numPr>
        <w:spacing w:after="120" w:line="276" w:lineRule="auto"/>
        <w:rPr>
          <w:rFonts w:cstheme="minorHAnsi"/>
        </w:rPr>
      </w:pPr>
      <w:r w:rsidRPr="00654F75">
        <w:rPr>
          <w:rFonts w:cstheme="minorHAnsi"/>
        </w:rPr>
        <w:t>Purpose 2: semi-statically align the transmission starting instance for general SL transmissions.</w:t>
      </w:r>
    </w:p>
    <w:p w14:paraId="108E07CC" w14:textId="104E3213" w:rsidR="00C74EC0" w:rsidRPr="00654F75" w:rsidRDefault="0035296E" w:rsidP="00DB1D94">
      <w:pPr>
        <w:tabs>
          <w:tab w:val="left" w:pos="1300"/>
        </w:tabs>
        <w:spacing w:line="276" w:lineRule="auto"/>
        <w:jc w:val="both"/>
        <w:rPr>
          <w:rFonts w:eastAsiaTheme="minorEastAsia"/>
          <w:lang w:eastAsia="zh-CN"/>
        </w:rPr>
      </w:pPr>
      <w:r w:rsidRPr="00654F75">
        <w:rPr>
          <w:rFonts w:eastAsiaTheme="minorEastAsia"/>
          <w:lang w:eastAsia="zh-CN"/>
        </w:rPr>
        <w:t xml:space="preserve">For Purpose 1, dynamic indication of the CP extension </w:t>
      </w:r>
      <w:r w:rsidR="00C74EC0" w:rsidRPr="00654F75">
        <w:rPr>
          <w:rFonts w:eastAsiaTheme="minorEastAsia"/>
          <w:lang w:eastAsia="zh-CN"/>
        </w:rPr>
        <w:t xml:space="preserve">needs to be supported, wherein the CP extension value can be combined with the channel occupancy information (e.g., remaining channel occupancy time, available RB-set, channel access type, etc.) and indicated by a SCI. For this purpose, at least </w:t>
      </w:r>
      <w:r w:rsidR="00C64E41" w:rsidRPr="00654F75">
        <w:rPr>
          <w:rFonts w:eastAsiaTheme="minorEastAsia"/>
          <w:lang w:eastAsia="zh-CN"/>
        </w:rPr>
        <w:t xml:space="preserve">the following cases need to be supported: T_ext = 0, 1 symbol – 25 us, and 1 symbol – 16 us, wherein the symbol duration is subject to the SCS of SL transmissions.  </w:t>
      </w:r>
    </w:p>
    <w:p w14:paraId="43E4DB29" w14:textId="29D95186" w:rsidR="00C74EC0" w:rsidRPr="00654F75" w:rsidRDefault="004B548D" w:rsidP="00F45479">
      <w:pPr>
        <w:tabs>
          <w:tab w:val="left" w:pos="1300"/>
        </w:tabs>
        <w:jc w:val="center"/>
        <w:rPr>
          <w:rFonts w:eastAsiaTheme="minorEastAsia"/>
          <w:b/>
          <w:lang w:eastAsia="zh-CN"/>
        </w:rPr>
      </w:pPr>
      <w:r w:rsidRPr="00654F75">
        <w:rPr>
          <w:rFonts w:eastAsiaTheme="minorEastAsia"/>
          <w:b/>
          <w:lang w:eastAsia="zh-CN"/>
        </w:rPr>
        <w:object w:dxaOrig="11593" w:dyaOrig="4381" w14:anchorId="29187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5pt;height:139pt" o:ole="">
            <v:imagedata r:id="rId8" o:title=""/>
          </v:shape>
          <o:OLEObject Type="Embed" ProgID="Visio.Drawing.15" ShapeID="_x0000_i1025" DrawAspect="Content" ObjectID="_1745682717" r:id="rId9"/>
        </w:object>
      </w:r>
    </w:p>
    <w:p w14:paraId="03FC4D1F" w14:textId="20F92580" w:rsidR="00C64E41" w:rsidRPr="00654F75" w:rsidRDefault="00C64E41" w:rsidP="00F45479">
      <w:pPr>
        <w:tabs>
          <w:tab w:val="left" w:pos="1300"/>
        </w:tabs>
        <w:jc w:val="center"/>
        <w:rPr>
          <w:rFonts w:eastAsiaTheme="minorEastAsia"/>
          <w:b/>
          <w:lang w:eastAsia="zh-CN"/>
        </w:rPr>
      </w:pPr>
      <w:r w:rsidRPr="00654F75">
        <w:rPr>
          <w:rFonts w:eastAsiaTheme="minorEastAsia"/>
          <w:b/>
          <w:lang w:eastAsia="zh-CN"/>
        </w:rPr>
        <w:t xml:space="preserve">Figure </w:t>
      </w:r>
      <w:r w:rsidR="000223DE">
        <w:rPr>
          <w:rFonts w:eastAsiaTheme="minorEastAsia"/>
          <w:b/>
          <w:lang w:eastAsia="zh-CN"/>
        </w:rPr>
        <w:t>1a</w:t>
      </w:r>
      <w:r w:rsidRPr="00654F75">
        <w:rPr>
          <w:rFonts w:eastAsiaTheme="minorEastAsia"/>
          <w:b/>
          <w:lang w:eastAsia="zh-CN"/>
        </w:rPr>
        <w:t>. Illustration of dynamic indication of CP extension.</w:t>
      </w:r>
    </w:p>
    <w:p w14:paraId="56B694C6" w14:textId="3E870CBF" w:rsidR="00C64E41" w:rsidRPr="00654F75" w:rsidRDefault="00C64E41" w:rsidP="00DB1D94">
      <w:pPr>
        <w:tabs>
          <w:tab w:val="left" w:pos="1300"/>
        </w:tabs>
        <w:spacing w:line="276" w:lineRule="auto"/>
        <w:jc w:val="both"/>
        <w:rPr>
          <w:rFonts w:eastAsiaTheme="minorEastAsia"/>
          <w:lang w:eastAsia="zh-CN"/>
        </w:rPr>
      </w:pPr>
      <w:r w:rsidRPr="00654F75">
        <w:rPr>
          <w:rFonts w:eastAsiaTheme="minorEastAsia"/>
          <w:lang w:eastAsia="zh-CN"/>
        </w:rPr>
        <w:t xml:space="preserve">For Purpose 2, semi-static adaptation of the CP extension is sufficient, wherein the CP extension value can be (pre-)configured. The candidate values for (pre-)configuration can be same as NR-U: </w:t>
      </w:r>
      <w:r w:rsidR="004B548D" w:rsidRPr="00654F75">
        <w:rPr>
          <w:rFonts w:eastAsiaTheme="minorEastAsia"/>
          <w:lang w:eastAsia="zh-CN"/>
        </w:rPr>
        <w:t xml:space="preserve">T_ext = 0, </w:t>
      </w:r>
      <w:r w:rsidR="007E0EB0" w:rsidRPr="00654F75">
        <w:rPr>
          <w:rFonts w:eastAsiaTheme="minorEastAsia"/>
          <w:lang w:eastAsia="zh-CN"/>
        </w:rPr>
        <w:t>X</w:t>
      </w:r>
      <w:r w:rsidR="004B548D" w:rsidRPr="00654F75">
        <w:rPr>
          <w:rFonts w:eastAsiaTheme="minorEastAsia"/>
          <w:lang w:eastAsia="zh-CN"/>
        </w:rPr>
        <w:t xml:space="preserve"> symbol – 16 us, </w:t>
      </w:r>
      <w:r w:rsidR="007E0EB0" w:rsidRPr="00654F75">
        <w:rPr>
          <w:rFonts w:eastAsiaTheme="minorEastAsia"/>
          <w:lang w:eastAsia="zh-CN"/>
        </w:rPr>
        <w:t xml:space="preserve">X </w:t>
      </w:r>
      <w:r w:rsidR="007E0EB0" w:rsidRPr="00654F75">
        <w:rPr>
          <w:rFonts w:eastAsiaTheme="minorEastAsia"/>
          <w:lang w:eastAsia="zh-CN"/>
        </w:rPr>
        <w:lastRenderedPageBreak/>
        <w:t>symbol – 25 us, X symbol – 34 us, X symbol – 43 us, X symbol – 52 us, X</w:t>
      </w:r>
      <w:r w:rsidR="004B548D" w:rsidRPr="00654F75">
        <w:rPr>
          <w:rFonts w:eastAsiaTheme="minorEastAsia"/>
          <w:lang w:eastAsia="zh-CN"/>
        </w:rPr>
        <w:t xml:space="preserve"> symbol – 61 us, wherein </w:t>
      </w:r>
      <w:r w:rsidR="007E0EB0" w:rsidRPr="00654F75">
        <w:rPr>
          <w:rFonts w:eastAsiaTheme="minorEastAsia"/>
          <w:lang w:eastAsia="zh-CN"/>
        </w:rPr>
        <w:t>X is 1 for 15 kHz SCS, and 2 for 30 and 60 kHz SCS</w:t>
      </w:r>
      <w:r w:rsidR="004B548D" w:rsidRPr="00654F75">
        <w:rPr>
          <w:rFonts w:eastAsiaTheme="minorEastAsia"/>
          <w:lang w:eastAsia="zh-CN"/>
        </w:rPr>
        <w:t xml:space="preserve">. </w:t>
      </w:r>
    </w:p>
    <w:p w14:paraId="74CAE3A5" w14:textId="77777777" w:rsidR="004B548D" w:rsidRPr="00654F75" w:rsidRDefault="004B548D" w:rsidP="00F45479">
      <w:pPr>
        <w:tabs>
          <w:tab w:val="left" w:pos="1300"/>
        </w:tabs>
        <w:jc w:val="center"/>
        <w:rPr>
          <w:rFonts w:eastAsiaTheme="minorEastAsia"/>
          <w:b/>
          <w:lang w:eastAsia="zh-CN"/>
        </w:rPr>
      </w:pPr>
      <w:r w:rsidRPr="00654F75">
        <w:rPr>
          <w:rFonts w:eastAsiaTheme="minorEastAsia"/>
          <w:b/>
          <w:lang w:eastAsia="zh-CN"/>
        </w:rPr>
        <w:object w:dxaOrig="8436" w:dyaOrig="8329" w14:anchorId="4DA31658">
          <v:shape id="_x0000_i1026" type="#_x0000_t75" style="width:296.65pt;height:292.55pt" o:ole="">
            <v:imagedata r:id="rId10" o:title=""/>
          </v:shape>
          <o:OLEObject Type="Embed" ProgID="Visio.Drawing.15" ShapeID="_x0000_i1026" DrawAspect="Content" ObjectID="_1745682718" r:id="rId11"/>
        </w:object>
      </w:r>
    </w:p>
    <w:p w14:paraId="3A7FF757" w14:textId="2432636B" w:rsidR="004B548D" w:rsidRPr="00654F75" w:rsidRDefault="004B548D" w:rsidP="00F45479">
      <w:pPr>
        <w:tabs>
          <w:tab w:val="left" w:pos="1300"/>
        </w:tabs>
        <w:jc w:val="center"/>
        <w:rPr>
          <w:rFonts w:eastAsiaTheme="minorEastAsia"/>
          <w:b/>
          <w:lang w:eastAsia="zh-CN"/>
        </w:rPr>
      </w:pPr>
      <w:r w:rsidRPr="00654F75">
        <w:rPr>
          <w:rFonts w:eastAsiaTheme="minorEastAsia"/>
          <w:b/>
          <w:lang w:eastAsia="zh-CN"/>
        </w:rPr>
        <w:t xml:space="preserve">Figure </w:t>
      </w:r>
      <w:r w:rsidR="000223DE">
        <w:rPr>
          <w:rFonts w:eastAsiaTheme="minorEastAsia"/>
          <w:b/>
          <w:lang w:eastAsia="zh-CN"/>
        </w:rPr>
        <w:t>1</w:t>
      </w:r>
      <w:r w:rsidRPr="00654F75">
        <w:rPr>
          <w:rFonts w:eastAsiaTheme="minorEastAsia"/>
          <w:b/>
          <w:lang w:eastAsia="zh-CN"/>
        </w:rPr>
        <w:t>b. Illustration of (pre-)configured value of CP extension.</w:t>
      </w:r>
    </w:p>
    <w:p w14:paraId="1FD7C521" w14:textId="4E9ED51D" w:rsidR="007D0627" w:rsidRPr="00654F75" w:rsidRDefault="004B548D" w:rsidP="004B548D">
      <w:pPr>
        <w:tabs>
          <w:tab w:val="left" w:pos="1300"/>
        </w:tabs>
        <w:spacing w:line="276" w:lineRule="auto"/>
        <w:jc w:val="both"/>
        <w:rPr>
          <w:rFonts w:eastAsiaTheme="minorEastAsia"/>
          <w:lang w:eastAsia="zh-CN"/>
        </w:rPr>
      </w:pPr>
      <w:r w:rsidRPr="00654F75">
        <w:rPr>
          <w:rFonts w:eastAsiaTheme="minorEastAsia"/>
          <w:lang w:eastAsia="zh-CN"/>
        </w:rPr>
        <w:t xml:space="preserve">Meanwhile, </w:t>
      </w:r>
      <w:r w:rsidR="00356487" w:rsidRPr="00654F75">
        <w:rPr>
          <w:rFonts w:eastAsiaTheme="minorEastAsia"/>
          <w:lang w:eastAsia="zh-CN"/>
        </w:rPr>
        <w:t xml:space="preserve">the use case for multiple CP extension values was discussed. </w:t>
      </w:r>
      <w:r w:rsidR="007D0627" w:rsidRPr="00654F75">
        <w:rPr>
          <w:rFonts w:eastAsiaTheme="minorEastAsia"/>
          <w:lang w:eastAsia="zh-CN"/>
        </w:rPr>
        <w:t xml:space="preserve">In our view, at least the use cases as in NR-U shall be considered: whether all </w:t>
      </w:r>
      <w:r w:rsidR="007E0EB0" w:rsidRPr="00654F75">
        <w:rPr>
          <w:rFonts w:eastAsiaTheme="minorEastAsia"/>
          <w:lang w:eastAsia="zh-CN"/>
        </w:rPr>
        <w:t>RBs in the RB-set</w:t>
      </w:r>
      <w:r w:rsidR="007D0627" w:rsidRPr="00654F75">
        <w:rPr>
          <w:rFonts w:eastAsiaTheme="minorEastAsia"/>
          <w:lang w:eastAsia="zh-CN"/>
        </w:rPr>
        <w:t xml:space="preserve"> are utilized, and whether the transmission is within a CO, and only be used when the CP extension is (pre-)configured. </w:t>
      </w:r>
      <w:r w:rsidR="00C15739" w:rsidRPr="00654F75">
        <w:rPr>
          <w:rFonts w:eastAsiaTheme="minorEastAsia"/>
          <w:lang w:eastAsia="zh-CN"/>
        </w:rPr>
        <w:t>In the last meeting, it was discussed to use reservation information for determining the use case for CP extension, and in our view, such information can only be received by SL UE, but may not be received by NR-U UE or Wi-Fi UE. In this sense, it’s unfair to support such mechanism, unless such information is only used when it’s guaranteed to be SL-U implementation only, i.e., indicated by no other RAT in a long term.</w:t>
      </w:r>
    </w:p>
    <w:p w14:paraId="417EAECF" w14:textId="6B1647B2" w:rsidR="007D0627" w:rsidRPr="00654F75" w:rsidRDefault="007D0627" w:rsidP="0008469F">
      <w:pPr>
        <w:tabs>
          <w:tab w:val="left" w:pos="1300"/>
        </w:tabs>
        <w:spacing w:line="276" w:lineRule="auto"/>
        <w:jc w:val="both"/>
        <w:rPr>
          <w:rFonts w:eastAsiaTheme="minorEastAsia"/>
          <w:b/>
          <w:lang w:eastAsia="zh-CN"/>
        </w:rPr>
      </w:pPr>
      <w:r w:rsidRPr="00654F75">
        <w:rPr>
          <w:rFonts w:eastAsiaTheme="minorEastAsia"/>
          <w:b/>
          <w:lang w:eastAsia="zh-CN"/>
        </w:rPr>
        <w:t>Proposal 1</w:t>
      </w:r>
      <w:r w:rsidR="003143CB">
        <w:rPr>
          <w:rFonts w:eastAsiaTheme="minorEastAsia"/>
          <w:b/>
          <w:lang w:eastAsia="zh-CN"/>
        </w:rPr>
        <w:t>1</w:t>
      </w:r>
      <w:r w:rsidRPr="00654F75">
        <w:rPr>
          <w:rFonts w:eastAsiaTheme="minorEastAsia"/>
          <w:b/>
          <w:lang w:eastAsia="zh-CN"/>
        </w:rPr>
        <w:t>: For CP extension:</w:t>
      </w:r>
    </w:p>
    <w:p w14:paraId="499C0923" w14:textId="687C40B7" w:rsidR="007D0627" w:rsidRPr="00654F75" w:rsidRDefault="007D0627" w:rsidP="00F45479">
      <w:pPr>
        <w:pStyle w:val="Style1"/>
        <w:numPr>
          <w:ilvl w:val="0"/>
          <w:numId w:val="2"/>
        </w:numPr>
        <w:spacing w:after="120" w:line="276" w:lineRule="auto"/>
        <w:rPr>
          <w:b/>
          <w:lang w:eastAsia="x-none"/>
        </w:rPr>
      </w:pPr>
      <w:r w:rsidRPr="00654F75">
        <w:rPr>
          <w:b/>
          <w:lang w:eastAsia="x-none"/>
        </w:rPr>
        <w:t>Support dynamic indication of CP extension in SCI for CO sharing, wherein the candidate values for indication include T_ext = 0, 1 symbol – 25 us, and 1 symbol – 16 us, and the symbol duration is subject to the SCS of SL transmissions;</w:t>
      </w:r>
    </w:p>
    <w:p w14:paraId="3BE9ADD5" w14:textId="0E340D4F" w:rsidR="007D0627" w:rsidRPr="00654F75" w:rsidRDefault="007D0627" w:rsidP="007E0EB0">
      <w:pPr>
        <w:pStyle w:val="Style1"/>
        <w:numPr>
          <w:ilvl w:val="0"/>
          <w:numId w:val="2"/>
        </w:numPr>
        <w:spacing w:after="120" w:line="276" w:lineRule="auto"/>
        <w:rPr>
          <w:b/>
          <w:lang w:eastAsia="x-none"/>
        </w:rPr>
      </w:pPr>
      <w:r w:rsidRPr="00654F75">
        <w:rPr>
          <w:b/>
          <w:lang w:eastAsia="x-none"/>
        </w:rPr>
        <w:t xml:space="preserve">Support (pre-)configured CP extension to align the transmission starting time, wherein the candidate values for (pre-)configuration include T_ext = </w:t>
      </w:r>
      <w:r w:rsidR="007E0EB0" w:rsidRPr="00654F75">
        <w:rPr>
          <w:b/>
          <w:lang w:eastAsia="x-none"/>
        </w:rPr>
        <w:t>0, X symbol – 16 us, X symbol – 25 us, X symbol – 34 us, X symbol – 43 us, X symbol – 52 us, X symbol – 61 us, wherein X is 1 for 15 kHz SCS, and 2 for 30 and 60 kHz SCS.</w:t>
      </w:r>
    </w:p>
    <w:p w14:paraId="0A01AAE6" w14:textId="11BE80EB" w:rsidR="001C3226" w:rsidRPr="00654F75" w:rsidRDefault="007D0627" w:rsidP="00F45479">
      <w:pPr>
        <w:pStyle w:val="Style1"/>
        <w:numPr>
          <w:ilvl w:val="0"/>
          <w:numId w:val="2"/>
        </w:numPr>
        <w:spacing w:after="120" w:line="276" w:lineRule="auto"/>
        <w:rPr>
          <w:b/>
          <w:lang w:eastAsia="x-none"/>
        </w:rPr>
      </w:pPr>
      <w:r w:rsidRPr="00654F75">
        <w:rPr>
          <w:b/>
          <w:lang w:eastAsia="x-none"/>
        </w:rPr>
        <w:t>Multiple CP extension values can be (pre-)configured</w:t>
      </w:r>
      <w:r w:rsidR="007E0EB0" w:rsidRPr="00654F75">
        <w:rPr>
          <w:b/>
          <w:lang w:eastAsia="x-none"/>
        </w:rPr>
        <w:t xml:space="preserve"> when</w:t>
      </w:r>
      <w:r w:rsidRPr="00654F75">
        <w:rPr>
          <w:b/>
          <w:lang w:eastAsia="x-none"/>
        </w:rPr>
        <w:t xml:space="preserve"> all the </w:t>
      </w:r>
      <w:r w:rsidR="007E0EB0" w:rsidRPr="00654F75">
        <w:rPr>
          <w:b/>
          <w:lang w:eastAsia="x-none"/>
        </w:rPr>
        <w:t>RBs in the RB-set</w:t>
      </w:r>
      <w:r w:rsidRPr="00654F75">
        <w:rPr>
          <w:b/>
          <w:lang w:eastAsia="x-none"/>
        </w:rPr>
        <w:t xml:space="preserve"> are utilized</w:t>
      </w:r>
      <w:r w:rsidR="007E0EB0" w:rsidRPr="00654F75">
        <w:rPr>
          <w:b/>
          <w:lang w:eastAsia="x-none"/>
        </w:rPr>
        <w:t xml:space="preserve"> and</w:t>
      </w:r>
      <w:r w:rsidRPr="00654F75">
        <w:rPr>
          <w:b/>
          <w:lang w:eastAsia="x-none"/>
        </w:rPr>
        <w:t xml:space="preserve"> the transmission is </w:t>
      </w:r>
      <w:r w:rsidR="007E0EB0" w:rsidRPr="00654F75">
        <w:rPr>
          <w:b/>
          <w:lang w:eastAsia="x-none"/>
        </w:rPr>
        <w:t>the first transmission in a</w:t>
      </w:r>
      <w:r w:rsidRPr="00654F75">
        <w:rPr>
          <w:b/>
          <w:lang w:eastAsia="x-none"/>
        </w:rPr>
        <w:t xml:space="preserve"> CO.</w:t>
      </w:r>
      <w:r w:rsidRPr="00654F75" w:rsidDel="003B72CF">
        <w:rPr>
          <w:b/>
          <w:lang w:eastAsia="x-none"/>
        </w:rPr>
        <w:t xml:space="preserve"> </w:t>
      </w:r>
    </w:p>
    <w:p w14:paraId="546475A3" w14:textId="3FACAB88" w:rsidR="00C15739" w:rsidRPr="00654F75" w:rsidRDefault="00C15739" w:rsidP="00F45479">
      <w:pPr>
        <w:pStyle w:val="Style1"/>
        <w:numPr>
          <w:ilvl w:val="0"/>
          <w:numId w:val="2"/>
        </w:numPr>
        <w:spacing w:after="120" w:line="276" w:lineRule="auto"/>
        <w:rPr>
          <w:b/>
          <w:lang w:eastAsia="x-none"/>
        </w:rPr>
      </w:pPr>
      <w:r w:rsidRPr="00654F75">
        <w:rPr>
          <w:b/>
          <w:lang w:eastAsia="x-none"/>
        </w:rPr>
        <w:t>Reservation information can be used only when there is guaranteed to be no other RAT on the channels.</w:t>
      </w:r>
    </w:p>
    <w:p w14:paraId="49985A24" w14:textId="1F86AD74" w:rsidR="00550953" w:rsidRPr="00654F75" w:rsidRDefault="00550953" w:rsidP="00550953">
      <w:pPr>
        <w:pStyle w:val="Heading1"/>
        <w:spacing w:after="60" w:line="360" w:lineRule="auto"/>
        <w:jc w:val="both"/>
        <w:rPr>
          <w:lang w:val="en-US" w:eastAsia="ko-KR"/>
        </w:rPr>
      </w:pPr>
      <w:r w:rsidRPr="00654F75">
        <w:rPr>
          <w:lang w:val="en-US" w:eastAsia="ko-KR"/>
        </w:rPr>
        <w:t xml:space="preserve">Enhancement on </w:t>
      </w:r>
      <w:r w:rsidR="00A441A1" w:rsidRPr="00654F75">
        <w:rPr>
          <w:lang w:val="en-US" w:eastAsia="ko-KR"/>
        </w:rPr>
        <w:t xml:space="preserve">resource allocation </w:t>
      </w:r>
      <w:r w:rsidRPr="00654F75">
        <w:rPr>
          <w:lang w:val="en-US" w:eastAsia="ko-KR"/>
        </w:rPr>
        <w:t>schemes</w:t>
      </w:r>
    </w:p>
    <w:p w14:paraId="14EE38D2" w14:textId="52953074" w:rsidR="00B14A57" w:rsidRPr="00654F75" w:rsidRDefault="00B14A57" w:rsidP="00B14A57">
      <w:pPr>
        <w:tabs>
          <w:tab w:val="left" w:pos="1300"/>
        </w:tabs>
        <w:spacing w:line="276" w:lineRule="auto"/>
        <w:jc w:val="both"/>
        <w:rPr>
          <w:rFonts w:eastAsiaTheme="minorEastAsia"/>
          <w:lang w:eastAsia="zh-CN"/>
        </w:rPr>
      </w:pPr>
      <w:r w:rsidRPr="00654F75">
        <w:rPr>
          <w:rFonts w:eastAsiaTheme="minorEastAsia" w:hint="eastAsia"/>
          <w:lang w:eastAsia="zh-CN"/>
        </w:rPr>
        <w:t>R</w:t>
      </w:r>
      <w:r w:rsidRPr="00654F75">
        <w:rPr>
          <w:rFonts w:eastAsiaTheme="minorEastAsia"/>
          <w:lang w:eastAsia="zh-CN"/>
        </w:rPr>
        <w:t>egarding resource allocation schemes for SL-U, the following agreement was made in RAN1#110b-e [</w:t>
      </w:r>
      <w:r w:rsidR="00B00507" w:rsidRPr="00654F75">
        <w:rPr>
          <w:rFonts w:eastAsiaTheme="minorEastAsia"/>
          <w:lang w:eastAsia="zh-CN"/>
        </w:rPr>
        <w:t>4</w:t>
      </w:r>
      <w:r w:rsidRPr="00654F75">
        <w:rPr>
          <w:rFonts w:eastAsiaTheme="minorEastAsia"/>
          <w:lang w:eastAsia="zh-CN"/>
        </w:rPr>
        <w:t>]:</w:t>
      </w:r>
    </w:p>
    <w:tbl>
      <w:tblPr>
        <w:tblStyle w:val="TableGrid"/>
        <w:tblW w:w="0" w:type="auto"/>
        <w:tblLook w:val="04A0" w:firstRow="1" w:lastRow="0" w:firstColumn="1" w:lastColumn="0" w:noHBand="0" w:noVBand="1"/>
      </w:tblPr>
      <w:tblGrid>
        <w:gridCol w:w="9631"/>
      </w:tblGrid>
      <w:tr w:rsidR="00B14A57" w:rsidRPr="00654F75" w14:paraId="25D0627E" w14:textId="77777777" w:rsidTr="00B14A57">
        <w:tc>
          <w:tcPr>
            <w:tcW w:w="9631" w:type="dxa"/>
          </w:tcPr>
          <w:p w14:paraId="6CB8A7BE" w14:textId="77777777" w:rsidR="00B14A57" w:rsidRPr="00654F75" w:rsidRDefault="00B14A57" w:rsidP="00B14A57">
            <w:pPr>
              <w:spacing w:line="276" w:lineRule="auto"/>
              <w:rPr>
                <w:bCs/>
                <w:lang w:eastAsia="zh-CN"/>
              </w:rPr>
            </w:pPr>
            <w:r w:rsidRPr="00654F75">
              <w:rPr>
                <w:bCs/>
                <w:highlight w:val="green"/>
                <w:lang w:eastAsia="zh-CN"/>
              </w:rPr>
              <w:t>Agreement</w:t>
            </w:r>
          </w:p>
          <w:p w14:paraId="0308225B" w14:textId="77777777" w:rsidR="00B14A57" w:rsidRPr="00654F75" w:rsidRDefault="00B14A57" w:rsidP="00B14A57">
            <w:pPr>
              <w:rPr>
                <w:lang w:eastAsia="x-none"/>
              </w:rPr>
            </w:pPr>
            <w:r w:rsidRPr="00654F75">
              <w:rPr>
                <w:lang w:eastAsia="x-none"/>
              </w:rPr>
              <w:t>On the support of MCSt operation in SL-U, following options are to be further studied and one or more of the following options will be selected in future meetings.</w:t>
            </w:r>
          </w:p>
          <w:p w14:paraId="6A1ABA1F" w14:textId="77777777" w:rsidR="00B14A57" w:rsidRPr="00654F75"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654F75">
              <w:rPr>
                <w:lang w:eastAsia="x-none"/>
              </w:rPr>
              <w:lastRenderedPageBreak/>
              <w:t>When L1 is triggered for reporting a subset of candidate resources for MCSt,</w:t>
            </w:r>
          </w:p>
          <w:p w14:paraId="1E6338E4"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654F75">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654F75">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654F75">
              <w:rPr>
                <w:lang w:eastAsia="x-none"/>
              </w:rPr>
              <w:t>) is provided for the resource selection procedure in L1</w:t>
            </w:r>
          </w:p>
          <w:p w14:paraId="5F8A5672"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Note, this is applicable for transmission of a single TB and multiple TBs</w:t>
            </w:r>
          </w:p>
          <w:p w14:paraId="59234887"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FFS: whether this is the same or different than Rel-16</w:t>
            </w:r>
          </w:p>
          <w:p w14:paraId="39A23936"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654F75">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654F75">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654F75">
              <w:rPr>
                <w:lang w:eastAsia="x-none"/>
              </w:rPr>
              <w:t>) are provided for the resource selection procedure in L1</w:t>
            </w:r>
          </w:p>
          <w:p w14:paraId="1F79A21D"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FFS: any further information needs to be provided to L1 for MCSt</w:t>
            </w:r>
          </w:p>
          <w:p w14:paraId="184CEFAE" w14:textId="77777777" w:rsidR="00B14A57" w:rsidRPr="00654F75"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654F75">
              <w:rPr>
                <w:lang w:eastAsia="x-none"/>
              </w:rPr>
              <w:t>When L1 reports a subset of candidate resources for MCSt,</w:t>
            </w:r>
          </w:p>
          <w:p w14:paraId="5A93A214"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 xml:space="preserve">Option A: L1 reports candidate multi-slot resources in </w:t>
            </w:r>
            <w:r w:rsidRPr="00654F75">
              <w:rPr>
                <w:i/>
                <w:iCs/>
                <w:lang w:eastAsia="x-none"/>
              </w:rPr>
              <w:t>S</w:t>
            </w:r>
            <w:r w:rsidRPr="00654F75">
              <w:rPr>
                <w:i/>
                <w:iCs/>
                <w:vertAlign w:val="subscript"/>
                <w:lang w:eastAsia="x-none"/>
              </w:rPr>
              <w:t>A</w:t>
            </w:r>
            <w:r w:rsidRPr="00654F75">
              <w:rPr>
                <w:lang w:eastAsia="x-none"/>
              </w:rPr>
              <w:t xml:space="preserve"> where a candidate multi-slot resource consists of a set of single-slot resources that are consecutive in time</w:t>
            </w:r>
          </w:p>
          <w:p w14:paraId="6CBDB81F"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m:t>subCH</m:t>
                  </m:r>
                </m:sub>
              </m:sSub>
            </m:oMath>
            <w:r w:rsidRPr="00654F75">
              <w:rPr>
                <w:lang w:eastAsia="x-none"/>
              </w:rPr>
              <w:t xml:space="preserve"> sizes</w:t>
            </w:r>
          </w:p>
          <w:p w14:paraId="454D7BD1"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Option B: L1 reports candidate single-slot resources in (</w:t>
            </w:r>
            <w:r w:rsidRPr="00654F75">
              <w:rPr>
                <w:i/>
                <w:iCs/>
                <w:lang w:eastAsia="x-none"/>
              </w:rPr>
              <w:t>S</w:t>
            </w:r>
            <w:r w:rsidRPr="00654F75">
              <w:rPr>
                <w:i/>
                <w:iCs/>
                <w:vertAlign w:val="subscript"/>
                <w:lang w:eastAsia="x-none"/>
              </w:rPr>
              <w:t>A</w:t>
            </w:r>
            <w:r w:rsidRPr="00654F75">
              <w:rPr>
                <w:lang w:eastAsia="x-none"/>
              </w:rPr>
              <w:t>) as in Rel-16</w:t>
            </w:r>
          </w:p>
          <w:p w14:paraId="4893D2D2"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It is up to the higher (MAC) layer to select a set of single-slot resources that are consecutive in logical slots</w:t>
            </w:r>
          </w:p>
          <w:p w14:paraId="6A0BB095"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 xml:space="preserve">Option C: L1 reports consecutive single-slot candidate resources in </w:t>
            </w:r>
            <w:r w:rsidRPr="00654F75">
              <w:rPr>
                <w:i/>
                <w:iCs/>
                <w:lang w:eastAsia="x-none"/>
              </w:rPr>
              <w:t>S</w:t>
            </w:r>
            <w:r w:rsidRPr="00654F75">
              <w:rPr>
                <w:i/>
                <w:iCs/>
                <w:vertAlign w:val="subscript"/>
                <w:lang w:eastAsia="x-none"/>
              </w:rPr>
              <w:t>A</w:t>
            </w:r>
          </w:p>
          <w:p w14:paraId="5D822C5A" w14:textId="77777777" w:rsidR="00B14A57" w:rsidRPr="00654F75" w:rsidRDefault="00B14A57" w:rsidP="00B14A57">
            <w:pPr>
              <w:numPr>
                <w:ilvl w:val="2"/>
                <w:numId w:val="7"/>
              </w:numPr>
              <w:autoSpaceDE w:val="0"/>
              <w:autoSpaceDN w:val="0"/>
              <w:adjustRightInd w:val="0"/>
              <w:snapToGrid w:val="0"/>
              <w:spacing w:after="0" w:line="276" w:lineRule="auto"/>
              <w:jc w:val="both"/>
              <w:rPr>
                <w:lang w:eastAsia="x-none"/>
              </w:rPr>
            </w:pPr>
            <w:r w:rsidRPr="00654F75">
              <w:rPr>
                <w:lang w:eastAsia="x-none"/>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m:t>subCH</m:t>
                  </m:r>
                </m:sub>
              </m:sSub>
            </m:oMath>
            <w:r w:rsidRPr="00654F75">
              <w:rPr>
                <w:lang w:eastAsia="x-none"/>
              </w:rPr>
              <w:t xml:space="preserve"> sizes</w:t>
            </w:r>
          </w:p>
          <w:p w14:paraId="65EC6BEF" w14:textId="77777777" w:rsidR="00B14A57" w:rsidRPr="00654F75" w:rsidRDefault="00B14A57" w:rsidP="00B14A57">
            <w:pPr>
              <w:numPr>
                <w:ilvl w:val="1"/>
                <w:numId w:val="7"/>
              </w:numPr>
              <w:autoSpaceDE w:val="0"/>
              <w:autoSpaceDN w:val="0"/>
              <w:adjustRightInd w:val="0"/>
              <w:snapToGrid w:val="0"/>
              <w:spacing w:after="0" w:line="276" w:lineRule="auto"/>
              <w:jc w:val="both"/>
              <w:rPr>
                <w:lang w:eastAsia="x-none"/>
              </w:rPr>
            </w:pPr>
            <w:r w:rsidRPr="00654F75">
              <w:rPr>
                <w:lang w:eastAsia="x-none"/>
              </w:rPr>
              <w:t>FFS: any further information needs to be reported to MAC layer, provided to L1 or utilized for MCSt</w:t>
            </w:r>
          </w:p>
          <w:p w14:paraId="6C236B18" w14:textId="3F0D3694" w:rsidR="00B14A57" w:rsidRPr="00654F75" w:rsidRDefault="00B14A57" w:rsidP="00767E5C">
            <w:pPr>
              <w:numPr>
                <w:ilvl w:val="1"/>
                <w:numId w:val="7"/>
              </w:numPr>
              <w:autoSpaceDE w:val="0"/>
              <w:autoSpaceDN w:val="0"/>
              <w:adjustRightInd w:val="0"/>
              <w:snapToGrid w:val="0"/>
              <w:spacing w:after="0" w:line="276" w:lineRule="auto"/>
              <w:jc w:val="both"/>
              <w:rPr>
                <w:lang w:eastAsia="x-none"/>
              </w:rPr>
            </w:pPr>
            <w:r w:rsidRPr="00654F75">
              <w:rPr>
                <w:lang w:eastAsia="x-none"/>
              </w:rPr>
              <w:t>FFS: whether/how to consider the additional LBT time in SL resource allocation</w:t>
            </w:r>
          </w:p>
        </w:tc>
      </w:tr>
    </w:tbl>
    <w:p w14:paraId="25FC3170" w14:textId="77777777" w:rsidR="00B14A57" w:rsidRPr="00654F75" w:rsidRDefault="00B14A57" w:rsidP="00767E5C">
      <w:pPr>
        <w:tabs>
          <w:tab w:val="left" w:pos="1300"/>
        </w:tabs>
        <w:spacing w:line="276" w:lineRule="auto"/>
        <w:jc w:val="both"/>
        <w:rPr>
          <w:rFonts w:eastAsiaTheme="minorEastAsia"/>
          <w:lang w:eastAsia="zh-CN"/>
        </w:rPr>
      </w:pPr>
    </w:p>
    <w:p w14:paraId="17EBBC02" w14:textId="4C0D4F45" w:rsidR="00550953" w:rsidRPr="00654F75" w:rsidRDefault="00F51573" w:rsidP="00767E5C">
      <w:pPr>
        <w:tabs>
          <w:tab w:val="left" w:pos="1300"/>
        </w:tabs>
        <w:spacing w:line="276" w:lineRule="auto"/>
        <w:jc w:val="both"/>
        <w:rPr>
          <w:rFonts w:eastAsiaTheme="minorEastAsia"/>
          <w:lang w:eastAsia="zh-CN"/>
        </w:rPr>
      </w:pPr>
      <w:r w:rsidRPr="00654F75">
        <w:rPr>
          <w:rFonts w:eastAsiaTheme="minorEastAsia" w:hint="eastAsia"/>
          <w:lang w:eastAsia="zh-CN"/>
        </w:rPr>
        <w:t>L</w:t>
      </w:r>
      <w:r w:rsidRPr="00654F75">
        <w:rPr>
          <w:rFonts w:eastAsiaTheme="minorEastAsia"/>
          <w:lang w:eastAsia="zh-CN"/>
        </w:rPr>
        <w:t xml:space="preserve">isten before talk (LBT), which is also referred as short-term sensing, is </w:t>
      </w:r>
      <w:r w:rsidR="00CC477C" w:rsidRPr="00654F75">
        <w:rPr>
          <w:rFonts w:eastAsiaTheme="minorEastAsia"/>
          <w:lang w:eastAsia="zh-CN"/>
        </w:rPr>
        <w:t>the</w:t>
      </w:r>
      <w:r w:rsidRPr="00654F75">
        <w:rPr>
          <w:rFonts w:eastAsiaTheme="minorEastAsia"/>
          <w:lang w:eastAsia="zh-CN"/>
        </w:rPr>
        <w:t xml:space="preserve"> key functionality of NR-U to allow spectrum sharing between different RATs with </w:t>
      </w:r>
      <w:r w:rsidR="00E74AD0" w:rsidRPr="00654F75">
        <w:rPr>
          <w:rFonts w:eastAsiaTheme="minorEastAsia"/>
          <w:lang w:eastAsia="zh-CN"/>
        </w:rPr>
        <w:t xml:space="preserve">manageable </w:t>
      </w:r>
      <w:r w:rsidRPr="00654F75">
        <w:rPr>
          <w:rFonts w:eastAsiaTheme="minorEastAsia"/>
          <w:lang w:eastAsia="zh-CN"/>
        </w:rPr>
        <w:t xml:space="preserve">interference. </w:t>
      </w:r>
      <w:r w:rsidR="008909EC" w:rsidRPr="00654F75">
        <w:rPr>
          <w:rFonts w:eastAsiaTheme="minorEastAsia"/>
          <w:lang w:eastAsia="zh-CN"/>
        </w:rPr>
        <w:t xml:space="preserve">Different LBT types </w:t>
      </w:r>
      <w:r w:rsidR="003E4B63" w:rsidRPr="00654F75">
        <w:rPr>
          <w:rFonts w:eastAsiaTheme="minorEastAsia"/>
          <w:lang w:eastAsia="zh-CN"/>
        </w:rPr>
        <w:t xml:space="preserve">e.g. Type-1/2A/2B/2C </w:t>
      </w:r>
      <w:r w:rsidR="008631DD" w:rsidRPr="00654F75">
        <w:rPr>
          <w:rFonts w:eastAsiaTheme="minorEastAsia"/>
          <w:lang w:eastAsia="zh-CN"/>
        </w:rPr>
        <w:t xml:space="preserve">were </w:t>
      </w:r>
      <w:r w:rsidR="008909EC" w:rsidRPr="00654F75">
        <w:rPr>
          <w:rFonts w:eastAsiaTheme="minorEastAsia"/>
          <w:lang w:eastAsia="zh-CN"/>
        </w:rPr>
        <w:t xml:space="preserve">defined with corresponding length to satisfy the regulation requirement of initializing channel occupancy and transmitting within the channel occupancy after a gap duration e.g. for switching points. </w:t>
      </w:r>
      <w:r w:rsidR="00F14AF4" w:rsidRPr="00654F75">
        <w:rPr>
          <w:rFonts w:eastAsiaTheme="minorEastAsia"/>
          <w:lang w:eastAsia="zh-CN"/>
        </w:rPr>
        <w:t xml:space="preserve">With performing LBT, UE could decide whether the channel is unoccupied and start to transmit if LBT </w:t>
      </w:r>
      <w:r w:rsidR="00765FBC" w:rsidRPr="00654F75">
        <w:rPr>
          <w:rFonts w:eastAsiaTheme="minorEastAsia"/>
          <w:lang w:eastAsia="zh-CN"/>
        </w:rPr>
        <w:t>procedure</w:t>
      </w:r>
      <w:r w:rsidR="00F14AF4" w:rsidRPr="00654F75">
        <w:rPr>
          <w:rFonts w:eastAsiaTheme="minorEastAsia"/>
          <w:lang w:eastAsia="zh-CN"/>
        </w:rPr>
        <w:t xml:space="preserve"> is passed. </w:t>
      </w:r>
    </w:p>
    <w:p w14:paraId="09BD8893" w14:textId="2D20F209" w:rsidR="00F14AF4" w:rsidRPr="00654F75" w:rsidRDefault="00F14AF4" w:rsidP="00341A2A">
      <w:pPr>
        <w:tabs>
          <w:tab w:val="left" w:pos="1300"/>
        </w:tabs>
        <w:spacing w:line="276" w:lineRule="auto"/>
        <w:jc w:val="both"/>
        <w:rPr>
          <w:rFonts w:eastAsiaTheme="minorEastAsia"/>
          <w:lang w:eastAsia="zh-CN"/>
        </w:rPr>
      </w:pPr>
      <w:r w:rsidRPr="00654F75">
        <w:rPr>
          <w:rFonts w:eastAsiaTheme="minorEastAsia"/>
          <w:lang w:eastAsia="zh-CN"/>
        </w:rPr>
        <w:t xml:space="preserve">However, </w:t>
      </w:r>
      <w:r w:rsidR="00C113C0" w:rsidRPr="00654F75">
        <w:rPr>
          <w:rFonts w:eastAsiaTheme="minorEastAsia"/>
          <w:lang w:eastAsia="zh-CN"/>
        </w:rPr>
        <w:t xml:space="preserve">LBT has its own limitation </w:t>
      </w:r>
      <w:r w:rsidRPr="00654F75">
        <w:rPr>
          <w:rFonts w:eastAsiaTheme="minorEastAsia"/>
          <w:lang w:eastAsia="zh-CN"/>
        </w:rPr>
        <w:t xml:space="preserve">in </w:t>
      </w:r>
      <w:r w:rsidR="00C113C0" w:rsidRPr="00654F75">
        <w:rPr>
          <w:rFonts w:eastAsiaTheme="minorEastAsia"/>
          <w:lang w:eastAsia="zh-CN"/>
        </w:rPr>
        <w:t xml:space="preserve">the </w:t>
      </w:r>
      <w:r w:rsidRPr="00654F75">
        <w:rPr>
          <w:rFonts w:eastAsiaTheme="minorEastAsia"/>
          <w:lang w:eastAsia="zh-CN"/>
        </w:rPr>
        <w:t xml:space="preserve">decentralized sidelink network, </w:t>
      </w:r>
      <w:r w:rsidR="00C113C0" w:rsidRPr="00654F75">
        <w:rPr>
          <w:rFonts w:eastAsiaTheme="minorEastAsia"/>
          <w:lang w:eastAsia="zh-CN"/>
        </w:rPr>
        <w:t xml:space="preserve">which may limit </w:t>
      </w:r>
      <w:r w:rsidR="00BA0A3D" w:rsidRPr="00654F75">
        <w:rPr>
          <w:rFonts w:eastAsiaTheme="minorEastAsia"/>
          <w:lang w:eastAsia="zh-CN"/>
        </w:rPr>
        <w:t xml:space="preserve">the overall </w:t>
      </w:r>
      <w:r w:rsidR="00C113C0" w:rsidRPr="00654F75">
        <w:rPr>
          <w:rFonts w:eastAsiaTheme="minorEastAsia"/>
          <w:lang w:eastAsia="zh-CN"/>
        </w:rPr>
        <w:t xml:space="preserve">performance </w:t>
      </w:r>
      <w:r w:rsidR="00BA0A3D" w:rsidRPr="00654F75">
        <w:rPr>
          <w:rFonts w:eastAsiaTheme="minorEastAsia"/>
          <w:lang w:eastAsia="zh-CN"/>
        </w:rPr>
        <w:t xml:space="preserve">and </w:t>
      </w:r>
      <w:r w:rsidR="00C113C0" w:rsidRPr="00654F75">
        <w:rPr>
          <w:rFonts w:eastAsiaTheme="minorEastAsia"/>
          <w:lang w:eastAsia="zh-CN"/>
        </w:rPr>
        <w:t>impact throughput.</w:t>
      </w:r>
      <w:r w:rsidR="002F520A" w:rsidRPr="00654F75">
        <w:rPr>
          <w:rFonts w:eastAsiaTheme="minorEastAsia"/>
          <w:lang w:eastAsia="zh-CN"/>
        </w:rPr>
        <w:t xml:space="preserve"> If only LBT is performed in SL-U, </w:t>
      </w:r>
      <w:r w:rsidR="008C1E20" w:rsidRPr="00654F75">
        <w:rPr>
          <w:rFonts w:eastAsiaTheme="minorEastAsia"/>
          <w:lang w:eastAsia="zh-CN"/>
        </w:rPr>
        <w:t xml:space="preserve">a </w:t>
      </w:r>
      <w:r w:rsidR="002F520A" w:rsidRPr="00654F75">
        <w:rPr>
          <w:rFonts w:eastAsiaTheme="minorEastAsia"/>
          <w:lang w:eastAsia="zh-CN"/>
        </w:rPr>
        <w:t>UE can hardly predict int</w:t>
      </w:r>
      <w:r w:rsidR="008F6FCC" w:rsidRPr="00654F75">
        <w:rPr>
          <w:rFonts w:eastAsiaTheme="minorEastAsia"/>
          <w:lang w:eastAsia="zh-CN"/>
        </w:rPr>
        <w:t>ra</w:t>
      </w:r>
      <w:r w:rsidR="002F520A" w:rsidRPr="00654F75">
        <w:rPr>
          <w:rFonts w:eastAsiaTheme="minorEastAsia"/>
          <w:lang w:eastAsia="zh-CN"/>
        </w:rPr>
        <w:t>-system interference</w:t>
      </w:r>
      <w:r w:rsidR="008C1E20" w:rsidRPr="00654F75">
        <w:rPr>
          <w:rFonts w:eastAsiaTheme="minorEastAsia"/>
          <w:lang w:eastAsia="zh-CN"/>
        </w:rPr>
        <w:t>,</w:t>
      </w:r>
      <w:r w:rsidR="002F520A" w:rsidRPr="00654F75">
        <w:rPr>
          <w:rFonts w:eastAsiaTheme="minorEastAsia"/>
          <w:lang w:eastAsia="zh-CN"/>
        </w:rPr>
        <w:t xml:space="preserve"> thus collision due to LBT failure may increase. In addition, the LBT bandwidth is 20MHz, which is much larger than a subchannel size in SL resource pool</w:t>
      </w:r>
      <w:r w:rsidR="008C1E20" w:rsidRPr="00654F75">
        <w:rPr>
          <w:rFonts w:eastAsiaTheme="minorEastAsia"/>
          <w:lang w:eastAsia="zh-CN"/>
        </w:rPr>
        <w:t>.</w:t>
      </w:r>
      <w:r w:rsidR="002F520A" w:rsidRPr="00654F75">
        <w:rPr>
          <w:rFonts w:eastAsiaTheme="minorEastAsia"/>
          <w:lang w:eastAsia="zh-CN"/>
        </w:rPr>
        <w:t xml:space="preserve"> </w:t>
      </w:r>
      <w:r w:rsidR="008C1E20" w:rsidRPr="00654F75">
        <w:rPr>
          <w:rFonts w:eastAsiaTheme="minorEastAsia"/>
          <w:lang w:eastAsia="zh-CN"/>
        </w:rPr>
        <w:t>C</w:t>
      </w:r>
      <w:r w:rsidR="002F520A" w:rsidRPr="00654F75">
        <w:rPr>
          <w:rFonts w:eastAsiaTheme="minorEastAsia"/>
          <w:lang w:eastAsia="zh-CN"/>
        </w:rPr>
        <w:t>onsequently</w:t>
      </w:r>
      <w:r w:rsidR="00A35124" w:rsidRPr="00654F75">
        <w:rPr>
          <w:rFonts w:eastAsiaTheme="minorEastAsia"/>
          <w:lang w:eastAsia="zh-CN"/>
        </w:rPr>
        <w:t>,</w:t>
      </w:r>
      <w:r w:rsidR="002F520A" w:rsidRPr="00654F75">
        <w:rPr>
          <w:rFonts w:eastAsiaTheme="minorEastAsia"/>
          <w:lang w:eastAsia="zh-CN"/>
        </w:rPr>
        <w:t xml:space="preserve"> it is important to support multiple users </w:t>
      </w:r>
      <w:r w:rsidR="008C1E20" w:rsidRPr="00654F75">
        <w:rPr>
          <w:rFonts w:eastAsiaTheme="minorEastAsia"/>
          <w:lang w:eastAsia="zh-CN"/>
        </w:rPr>
        <w:t xml:space="preserve">simultaneously </w:t>
      </w:r>
      <w:r w:rsidR="002F520A" w:rsidRPr="00654F75">
        <w:rPr>
          <w:rFonts w:eastAsiaTheme="minorEastAsia"/>
          <w:lang w:eastAsia="zh-CN"/>
        </w:rPr>
        <w:t>send</w:t>
      </w:r>
      <w:r w:rsidR="008C1E20" w:rsidRPr="00654F75">
        <w:rPr>
          <w:rFonts w:eastAsiaTheme="minorEastAsia"/>
          <w:lang w:eastAsia="zh-CN"/>
        </w:rPr>
        <w:t>ing</w:t>
      </w:r>
      <w:r w:rsidR="002F520A" w:rsidRPr="00654F75">
        <w:rPr>
          <w:rFonts w:eastAsiaTheme="minorEastAsia"/>
          <w:lang w:eastAsia="zh-CN"/>
        </w:rPr>
        <w:t xml:space="preserve"> FDMed signals on a LBT band to improve spectrum efficiency, but the goal is hard to be achieved in LBT-only system without </w:t>
      </w:r>
      <w:r w:rsidR="008C1E20" w:rsidRPr="00654F75">
        <w:rPr>
          <w:rFonts w:eastAsiaTheme="minorEastAsia"/>
          <w:lang w:eastAsia="zh-CN"/>
        </w:rPr>
        <w:t xml:space="preserve">a </w:t>
      </w:r>
      <w:r w:rsidR="002F520A" w:rsidRPr="00654F75">
        <w:rPr>
          <w:rFonts w:eastAsiaTheme="minorEastAsia"/>
          <w:lang w:eastAsia="zh-CN"/>
        </w:rPr>
        <w:t xml:space="preserve">centralized scheduler. </w:t>
      </w:r>
      <w:r w:rsidR="00341A2A" w:rsidRPr="00654F75">
        <w:rPr>
          <w:rFonts w:eastAsiaTheme="minorEastAsia"/>
          <w:lang w:eastAsia="zh-CN"/>
        </w:rPr>
        <w:t xml:space="preserve">There is another limitation that LBT is hard to </w:t>
      </w:r>
      <w:r w:rsidR="008C1E20" w:rsidRPr="00654F75">
        <w:rPr>
          <w:rFonts w:eastAsiaTheme="minorEastAsia"/>
          <w:lang w:eastAsia="zh-CN"/>
        </w:rPr>
        <w:t>properly</w:t>
      </w:r>
      <w:r w:rsidR="00341A2A" w:rsidRPr="00654F75">
        <w:rPr>
          <w:rFonts w:eastAsiaTheme="minorEastAsia"/>
          <w:lang w:eastAsia="zh-CN"/>
        </w:rPr>
        <w:t xml:space="preserve"> </w:t>
      </w:r>
      <w:r w:rsidR="00F80F7D" w:rsidRPr="00654F75">
        <w:rPr>
          <w:rFonts w:eastAsiaTheme="minorEastAsia"/>
          <w:lang w:eastAsia="zh-CN"/>
        </w:rPr>
        <w:t xml:space="preserve">handle the </w:t>
      </w:r>
      <w:r w:rsidR="00341A2A" w:rsidRPr="00654F75">
        <w:rPr>
          <w:rFonts w:eastAsiaTheme="minorEastAsia"/>
          <w:lang w:eastAsia="zh-CN"/>
        </w:rPr>
        <w:t>periodic transmissions, which may lead to noticeable performance degradation considering that periodic traffic is typical in SL communications.</w:t>
      </w:r>
    </w:p>
    <w:p w14:paraId="0E75151E" w14:textId="6F5D7863" w:rsidR="002F520A" w:rsidRPr="00654F75" w:rsidRDefault="002F520A" w:rsidP="00767E5C">
      <w:pPr>
        <w:tabs>
          <w:tab w:val="left" w:pos="1300"/>
        </w:tabs>
        <w:spacing w:line="276" w:lineRule="auto"/>
        <w:jc w:val="both"/>
        <w:rPr>
          <w:rFonts w:eastAsiaTheme="minorEastAsia"/>
          <w:lang w:eastAsia="zh-CN"/>
        </w:rPr>
      </w:pPr>
      <w:r w:rsidRPr="00654F75">
        <w:rPr>
          <w:rFonts w:eastAsiaTheme="minorEastAsia"/>
          <w:lang w:eastAsia="zh-CN"/>
        </w:rPr>
        <w:t xml:space="preserve">Sidelink channel sensing in Rel-16 and Rel-17, which is referred </w:t>
      </w:r>
      <w:r w:rsidR="008C1E20" w:rsidRPr="00654F75">
        <w:rPr>
          <w:rFonts w:eastAsiaTheme="minorEastAsia"/>
          <w:lang w:eastAsia="zh-CN"/>
        </w:rPr>
        <w:t xml:space="preserve">to </w:t>
      </w:r>
      <w:r w:rsidRPr="00654F75">
        <w:rPr>
          <w:rFonts w:eastAsiaTheme="minorEastAsia"/>
          <w:lang w:eastAsia="zh-CN"/>
        </w:rPr>
        <w:t>as long</w:t>
      </w:r>
      <w:r w:rsidR="008C1E20" w:rsidRPr="00654F75">
        <w:rPr>
          <w:rFonts w:eastAsiaTheme="minorEastAsia"/>
          <w:lang w:eastAsia="zh-CN"/>
        </w:rPr>
        <w:t>-</w:t>
      </w:r>
      <w:r w:rsidRPr="00654F75">
        <w:rPr>
          <w:rFonts w:eastAsiaTheme="minorEastAsia"/>
          <w:lang w:eastAsia="zh-CN"/>
        </w:rPr>
        <w:t>term sensing</w:t>
      </w:r>
      <w:r w:rsidR="00B037A7" w:rsidRPr="00654F75">
        <w:rPr>
          <w:rFonts w:eastAsiaTheme="minorEastAsia"/>
          <w:lang w:eastAsia="zh-CN"/>
        </w:rPr>
        <w:t xml:space="preserve"> (although in Rel-17 it also introduced a short-term sensing component)</w:t>
      </w:r>
      <w:r w:rsidRPr="00654F75">
        <w:rPr>
          <w:rFonts w:eastAsiaTheme="minorEastAsia"/>
          <w:lang w:eastAsia="zh-CN"/>
        </w:rPr>
        <w:t xml:space="preserve">, is an important method to </w:t>
      </w:r>
      <w:r w:rsidR="00BB7804" w:rsidRPr="00654F75">
        <w:rPr>
          <w:rFonts w:eastAsiaTheme="minorEastAsia"/>
          <w:lang w:eastAsia="zh-CN"/>
        </w:rPr>
        <w:t>avoid int</w:t>
      </w:r>
      <w:r w:rsidR="008F6FCC" w:rsidRPr="00654F75">
        <w:rPr>
          <w:rFonts w:eastAsiaTheme="minorEastAsia"/>
          <w:lang w:eastAsia="zh-CN"/>
        </w:rPr>
        <w:t>ra</w:t>
      </w:r>
      <w:r w:rsidR="00BB7804" w:rsidRPr="00654F75">
        <w:rPr>
          <w:rFonts w:eastAsiaTheme="minorEastAsia"/>
          <w:lang w:eastAsia="zh-CN"/>
        </w:rPr>
        <w:t xml:space="preserve">-system collision in legacy NR SL. Sidelink sensing </w:t>
      </w:r>
      <w:r w:rsidRPr="00654F75">
        <w:rPr>
          <w:rFonts w:eastAsiaTheme="minorEastAsia"/>
          <w:lang w:eastAsia="zh-CN"/>
        </w:rPr>
        <w:t>support</w:t>
      </w:r>
      <w:r w:rsidR="00BB7804" w:rsidRPr="00654F75">
        <w:rPr>
          <w:rFonts w:eastAsiaTheme="minorEastAsia"/>
          <w:lang w:eastAsia="zh-CN"/>
        </w:rPr>
        <w:t>s</w:t>
      </w:r>
      <w:r w:rsidRPr="00654F75">
        <w:rPr>
          <w:rFonts w:eastAsiaTheme="minorEastAsia"/>
          <w:lang w:eastAsia="zh-CN"/>
        </w:rPr>
        <w:t xml:space="preserve"> UE </w:t>
      </w:r>
      <w:r w:rsidR="00BB7804" w:rsidRPr="00654F75">
        <w:rPr>
          <w:rFonts w:eastAsiaTheme="minorEastAsia"/>
          <w:lang w:eastAsia="zh-CN"/>
        </w:rPr>
        <w:t xml:space="preserve">to autonomously </w:t>
      </w:r>
      <w:r w:rsidRPr="00654F75">
        <w:rPr>
          <w:rFonts w:eastAsiaTheme="minorEastAsia"/>
          <w:lang w:eastAsia="zh-CN"/>
        </w:rPr>
        <w:t>select resources</w:t>
      </w:r>
      <w:r w:rsidR="008C1E20" w:rsidRPr="00654F75">
        <w:rPr>
          <w:rFonts w:eastAsiaTheme="minorEastAsia"/>
          <w:lang w:eastAsia="zh-CN"/>
        </w:rPr>
        <w:t xml:space="preserve"> that </w:t>
      </w:r>
      <w:r w:rsidRPr="00654F75">
        <w:rPr>
          <w:rFonts w:eastAsiaTheme="minorEastAsia"/>
          <w:lang w:eastAsia="zh-CN"/>
        </w:rPr>
        <w:t xml:space="preserve">are more </w:t>
      </w:r>
      <w:r w:rsidR="008C1E20" w:rsidRPr="00654F75">
        <w:rPr>
          <w:rFonts w:eastAsiaTheme="minorEastAsia"/>
          <w:lang w:eastAsia="zh-CN"/>
        </w:rPr>
        <w:t xml:space="preserve">likely </w:t>
      </w:r>
      <w:r w:rsidRPr="00654F75">
        <w:rPr>
          <w:rFonts w:eastAsiaTheme="minorEastAsia"/>
          <w:lang w:eastAsia="zh-CN"/>
        </w:rPr>
        <w:t xml:space="preserve">to be unoccupied by SCI detection and </w:t>
      </w:r>
      <w:r w:rsidR="00BB7804" w:rsidRPr="00654F75">
        <w:rPr>
          <w:rFonts w:eastAsiaTheme="minorEastAsia"/>
          <w:lang w:eastAsia="zh-CN"/>
        </w:rPr>
        <w:t xml:space="preserve">reservation based </w:t>
      </w:r>
      <w:r w:rsidRPr="00654F75">
        <w:rPr>
          <w:rFonts w:eastAsiaTheme="minorEastAsia"/>
          <w:lang w:eastAsia="zh-CN"/>
        </w:rPr>
        <w:t xml:space="preserve">resource exclusion, </w:t>
      </w:r>
      <w:r w:rsidR="00BB7804" w:rsidRPr="00654F75">
        <w:rPr>
          <w:rFonts w:eastAsiaTheme="minorEastAsia"/>
          <w:lang w:eastAsia="zh-CN"/>
        </w:rPr>
        <w:t xml:space="preserve">thus it </w:t>
      </w:r>
      <w:r w:rsidRPr="00654F75">
        <w:rPr>
          <w:rFonts w:eastAsiaTheme="minorEastAsia"/>
          <w:lang w:eastAsia="zh-CN"/>
        </w:rPr>
        <w:t xml:space="preserve">naturally allows FDMed transmissions </w:t>
      </w:r>
      <w:r w:rsidR="0016066B" w:rsidRPr="00654F75">
        <w:rPr>
          <w:rFonts w:eastAsiaTheme="minorEastAsia"/>
          <w:lang w:eastAsia="zh-CN"/>
        </w:rPr>
        <w:t xml:space="preserve">from </w:t>
      </w:r>
      <w:r w:rsidR="00BB7804" w:rsidRPr="00654F75">
        <w:rPr>
          <w:rFonts w:eastAsiaTheme="minorEastAsia"/>
          <w:lang w:eastAsia="zh-CN"/>
        </w:rPr>
        <w:t>different users to enhance resource efficiency</w:t>
      </w:r>
      <w:r w:rsidRPr="00654F75">
        <w:rPr>
          <w:rFonts w:eastAsiaTheme="minorEastAsia"/>
          <w:lang w:eastAsia="zh-CN"/>
        </w:rPr>
        <w:t xml:space="preserve">. </w:t>
      </w:r>
    </w:p>
    <w:p w14:paraId="223A8DD3" w14:textId="501D3245" w:rsidR="00D86CE7" w:rsidRPr="00654F75" w:rsidRDefault="00060409" w:rsidP="00767E5C">
      <w:pPr>
        <w:tabs>
          <w:tab w:val="left" w:pos="1300"/>
        </w:tabs>
        <w:spacing w:line="276" w:lineRule="auto"/>
        <w:jc w:val="both"/>
        <w:rPr>
          <w:rFonts w:eastAsiaTheme="minorEastAsia"/>
          <w:lang w:eastAsia="zh-CN"/>
        </w:rPr>
      </w:pPr>
      <w:r w:rsidRPr="00654F75">
        <w:rPr>
          <w:rFonts w:eastAsiaTheme="minorEastAsia"/>
          <w:lang w:eastAsia="zh-CN"/>
        </w:rPr>
        <w:t>RAN1 needs to study how</w:t>
      </w:r>
      <w:r w:rsidR="00E1640F" w:rsidRPr="00654F75">
        <w:rPr>
          <w:rFonts w:eastAsiaTheme="minorEastAsia"/>
          <w:lang w:eastAsia="zh-CN"/>
        </w:rPr>
        <w:t xml:space="preserve"> </w:t>
      </w:r>
      <w:r w:rsidRPr="00654F75">
        <w:rPr>
          <w:rFonts w:eastAsiaTheme="minorEastAsia"/>
          <w:lang w:eastAsia="zh-CN"/>
        </w:rPr>
        <w:t>the two methods work in comb</w:t>
      </w:r>
      <w:r w:rsidR="00D86CE7" w:rsidRPr="00654F75">
        <w:rPr>
          <w:rFonts w:eastAsiaTheme="minorEastAsia"/>
          <w:lang w:eastAsia="zh-CN"/>
        </w:rPr>
        <w:t>ination for Rel-18 SL-U system including the logical order of performing channel access procedure and performing sensing-based resource determination. If UE performs sensing-based resource determination procedure at first, it is hard to guarantee UE successfully access SL channel on the selected resource, then UE may drop the transmission, which is not preferred, or trigger resource re-selection and still risk of not accessing channel again. The solution of channel access after sensing is inefficient of resource utilization and increases latency. On the contrary, if UE</w:t>
      </w:r>
      <w:r w:rsidR="00E563A8" w:rsidRPr="00654F75">
        <w:rPr>
          <w:rFonts w:eastAsiaTheme="minorEastAsia"/>
          <w:lang w:eastAsia="zh-CN"/>
        </w:rPr>
        <w:t xml:space="preserve"> try to access the channel at first, then determine available resources by sensing-based or other mode 2 resource determination methods, the selected resources are less risky to lose channel access. On top of that, it is possible by further enhancing the mode-2 resource allocation schemes to better utilize the resources in initiated COT, e.g. via multi-consecutive slot transmission. Therefore, it is preferred to perform mode-2 resource allocation by performing channel access procedure before resource determination procedure.</w:t>
      </w:r>
    </w:p>
    <w:p w14:paraId="3088BBC2" w14:textId="58A9F831" w:rsidR="0008469F" w:rsidRPr="00654F75" w:rsidRDefault="0008469F" w:rsidP="0008469F">
      <w:pPr>
        <w:tabs>
          <w:tab w:val="left" w:pos="1300"/>
        </w:tabs>
        <w:spacing w:line="276" w:lineRule="auto"/>
        <w:jc w:val="both"/>
        <w:rPr>
          <w:rFonts w:eastAsiaTheme="minorEastAsia"/>
          <w:b/>
          <w:lang w:eastAsia="zh-CN"/>
        </w:rPr>
      </w:pPr>
      <w:r w:rsidRPr="00654F75">
        <w:rPr>
          <w:rFonts w:eastAsiaTheme="minorEastAsia" w:hint="eastAsia"/>
          <w:b/>
          <w:lang w:eastAsia="zh-CN"/>
        </w:rPr>
        <w:lastRenderedPageBreak/>
        <w:t>P</w:t>
      </w:r>
      <w:r w:rsidRPr="00654F75">
        <w:rPr>
          <w:rFonts w:eastAsiaTheme="minorEastAsia"/>
          <w:b/>
          <w:lang w:eastAsia="zh-CN"/>
        </w:rPr>
        <w:t>roposal 1</w:t>
      </w:r>
      <w:r w:rsidR="003143CB">
        <w:rPr>
          <w:rFonts w:eastAsiaTheme="minorEastAsia"/>
          <w:b/>
          <w:lang w:eastAsia="zh-CN"/>
        </w:rPr>
        <w:t>2</w:t>
      </w:r>
      <w:r w:rsidRPr="00654F75">
        <w:rPr>
          <w:rFonts w:eastAsiaTheme="minorEastAsia"/>
          <w:b/>
          <w:lang w:eastAsia="zh-CN"/>
        </w:rPr>
        <w:t>: For mode-2 SL resource allocation on unlicensed band, support resource allocation based on performing channel access procedure first, and then determining actual transmission resources by performing mode-2 resource determination procedure.</w:t>
      </w:r>
    </w:p>
    <w:p w14:paraId="666347BF" w14:textId="19076778" w:rsidR="004A3E45" w:rsidRPr="00654F75" w:rsidRDefault="00582092" w:rsidP="00767E5C">
      <w:pPr>
        <w:tabs>
          <w:tab w:val="left" w:pos="1300"/>
        </w:tabs>
        <w:spacing w:line="276" w:lineRule="auto"/>
        <w:jc w:val="both"/>
        <w:rPr>
          <w:rFonts w:eastAsiaTheme="minorEastAsia"/>
          <w:lang w:eastAsia="zh-CN"/>
        </w:rPr>
      </w:pPr>
      <w:r w:rsidRPr="00654F75">
        <w:rPr>
          <w:rFonts w:eastAsiaTheme="minorEastAsia" w:hint="eastAsia"/>
          <w:lang w:eastAsia="zh-CN"/>
        </w:rPr>
        <w:t>C</w:t>
      </w:r>
      <w:r w:rsidRPr="00654F75">
        <w:rPr>
          <w:rFonts w:eastAsiaTheme="minorEastAsia"/>
          <w:lang w:eastAsia="zh-CN"/>
        </w:rPr>
        <w:t xml:space="preserve">onsidering the potential impact due to LBT failure, it is beneficial to </w:t>
      </w:r>
      <w:r w:rsidR="00F17B07" w:rsidRPr="00654F75">
        <w:rPr>
          <w:rFonts w:eastAsiaTheme="minorEastAsia"/>
          <w:lang w:eastAsia="zh-CN"/>
        </w:rPr>
        <w:t>reduce</w:t>
      </w:r>
      <w:r w:rsidR="00B037A7" w:rsidRPr="00654F75">
        <w:rPr>
          <w:rFonts w:eastAsiaTheme="minorEastAsia"/>
          <w:lang w:eastAsia="zh-CN"/>
        </w:rPr>
        <w:t xml:space="preserve"> the use of</w:t>
      </w:r>
      <w:r w:rsidR="00F17B07" w:rsidRPr="00654F75">
        <w:rPr>
          <w:rFonts w:eastAsiaTheme="minorEastAsia"/>
          <w:lang w:eastAsia="zh-CN"/>
        </w:rPr>
        <w:t xml:space="preserve"> LBT </w:t>
      </w:r>
      <w:r w:rsidR="00765FBC" w:rsidRPr="00654F75">
        <w:rPr>
          <w:rFonts w:eastAsiaTheme="minorEastAsia"/>
          <w:lang w:eastAsia="zh-CN"/>
        </w:rPr>
        <w:t>procedure</w:t>
      </w:r>
      <w:r w:rsidR="00F17B07" w:rsidRPr="00654F75">
        <w:rPr>
          <w:rFonts w:eastAsiaTheme="minorEastAsia"/>
          <w:lang w:eastAsia="zh-CN"/>
        </w:rPr>
        <w:t xml:space="preserve"> as much as possible. In an initiated/shared channel occupancy, LBT </w:t>
      </w:r>
      <w:r w:rsidR="00765FBC" w:rsidRPr="00654F75">
        <w:rPr>
          <w:rFonts w:eastAsiaTheme="minorEastAsia"/>
          <w:lang w:eastAsia="zh-CN"/>
        </w:rPr>
        <w:t>procedure</w:t>
      </w:r>
      <w:r w:rsidR="00F17B07" w:rsidRPr="00654F75">
        <w:rPr>
          <w:rFonts w:eastAsiaTheme="minorEastAsia"/>
          <w:lang w:eastAsia="zh-CN"/>
        </w:rPr>
        <w:t xml:space="preserve"> occurs mainly due to gap duration between different transmissions. With a larger gap, UE is more probable to lose channel occupancy thus has to drop or postpone the subsequent transmissions. </w:t>
      </w:r>
      <w:r w:rsidR="00B83A80" w:rsidRPr="00654F75">
        <w:rPr>
          <w:rFonts w:eastAsiaTheme="minorEastAsia"/>
          <w:lang w:eastAsia="zh-CN"/>
        </w:rPr>
        <w:t xml:space="preserve">Even if LBT </w:t>
      </w:r>
      <w:r w:rsidR="00765FBC" w:rsidRPr="00654F75">
        <w:rPr>
          <w:rFonts w:eastAsiaTheme="minorEastAsia"/>
          <w:lang w:eastAsia="zh-CN"/>
        </w:rPr>
        <w:t>procedure</w:t>
      </w:r>
      <w:r w:rsidR="00B83A80" w:rsidRPr="00654F75">
        <w:rPr>
          <w:rFonts w:eastAsiaTheme="minorEastAsia"/>
          <w:lang w:eastAsia="zh-CN"/>
        </w:rPr>
        <w:t xml:space="preserve"> is passed, the overhead of LBT duration is still not negligible from system level</w:t>
      </w:r>
      <w:r w:rsidR="00FC4EB1" w:rsidRPr="00654F75">
        <w:rPr>
          <w:rFonts w:eastAsiaTheme="minorEastAsia"/>
          <w:lang w:eastAsia="zh-CN"/>
        </w:rPr>
        <w:t xml:space="preserve"> perspective</w:t>
      </w:r>
      <w:r w:rsidR="00B83A80" w:rsidRPr="00654F75">
        <w:rPr>
          <w:rFonts w:eastAsiaTheme="minorEastAsia"/>
          <w:lang w:eastAsia="zh-CN"/>
        </w:rPr>
        <w:t xml:space="preserve">. </w:t>
      </w:r>
      <w:r w:rsidR="00F17B07" w:rsidRPr="00654F75">
        <w:rPr>
          <w:rFonts w:eastAsiaTheme="minorEastAsia"/>
          <w:lang w:eastAsia="zh-CN"/>
        </w:rPr>
        <w:t xml:space="preserve">Therefore, </w:t>
      </w:r>
      <w:r w:rsidR="004A3E45" w:rsidRPr="00654F75">
        <w:rPr>
          <w:rFonts w:eastAsiaTheme="minorEastAsia"/>
          <w:lang w:eastAsia="zh-CN"/>
        </w:rPr>
        <w:t>support of multi-consecutive slots transmission (MCSt) was agreed in RAN1#110b-e to improve performance.</w:t>
      </w:r>
    </w:p>
    <w:p w14:paraId="4C1935A5" w14:textId="79761307" w:rsidR="004A3E45" w:rsidRPr="00654F75" w:rsidRDefault="004A3E45" w:rsidP="00767E5C">
      <w:pPr>
        <w:tabs>
          <w:tab w:val="left" w:pos="1300"/>
        </w:tabs>
        <w:spacing w:line="276" w:lineRule="auto"/>
        <w:jc w:val="both"/>
        <w:rPr>
          <w:rFonts w:eastAsiaTheme="minorEastAsia"/>
          <w:lang w:eastAsia="zh-CN"/>
        </w:rPr>
      </w:pPr>
      <w:r w:rsidRPr="00654F75">
        <w:rPr>
          <w:rFonts w:eastAsiaTheme="minorEastAsia"/>
          <w:lang w:eastAsia="zh-CN"/>
        </w:rPr>
        <w:t xml:space="preserve">MCSt can be used for multiple blind retransmissions of a single TB, or multiple TBs using parallel HARQ processes. Considering the parameters e.g. data rate and priority for different traffic may be quite different, it is more flexible to allow UE being triggered to select resources for MCSt with multiple sets of parameters corresponding to various traffic types. Therefore, </w:t>
      </w:r>
      <w:r w:rsidR="00F01F15" w:rsidRPr="00654F75">
        <w:rPr>
          <w:rFonts w:eastAsiaTheme="minorEastAsia"/>
          <w:lang w:eastAsia="zh-CN"/>
        </w:rPr>
        <w:t xml:space="preserve">approach 3 in RAN1#112b-e </w:t>
      </w:r>
      <w:r w:rsidRPr="00654F75">
        <w:rPr>
          <w:rFonts w:eastAsiaTheme="minorEastAsia"/>
          <w:lang w:eastAsia="zh-CN"/>
        </w:rPr>
        <w:t>is preferred.</w:t>
      </w:r>
    </w:p>
    <w:p w14:paraId="77D76C78" w14:textId="14947000" w:rsidR="004A3E45" w:rsidRPr="00654F75" w:rsidRDefault="004A3E45" w:rsidP="00767E5C">
      <w:pPr>
        <w:tabs>
          <w:tab w:val="left" w:pos="1300"/>
        </w:tabs>
        <w:spacing w:line="276" w:lineRule="auto"/>
        <w:jc w:val="both"/>
        <w:rPr>
          <w:b/>
          <w:lang w:eastAsia="x-none"/>
        </w:rPr>
      </w:pPr>
      <w:r w:rsidRPr="00654F75">
        <w:rPr>
          <w:rFonts w:eastAsiaTheme="minorEastAsia"/>
          <w:b/>
          <w:lang w:eastAsia="zh-CN"/>
        </w:rPr>
        <w:t xml:space="preserve">Proposal </w:t>
      </w:r>
      <w:r w:rsidR="00A2398B" w:rsidRPr="00654F75">
        <w:rPr>
          <w:rFonts w:eastAsiaTheme="minorEastAsia"/>
          <w:b/>
          <w:lang w:eastAsia="zh-CN"/>
        </w:rPr>
        <w:t>1</w:t>
      </w:r>
      <w:r w:rsidR="003143CB">
        <w:rPr>
          <w:rFonts w:eastAsiaTheme="minorEastAsia"/>
          <w:b/>
          <w:lang w:eastAsia="zh-CN"/>
        </w:rPr>
        <w:t>3</w:t>
      </w:r>
      <w:r w:rsidRPr="00654F75">
        <w:rPr>
          <w:rFonts w:eastAsiaTheme="minorEastAsia"/>
          <w:b/>
          <w:lang w:eastAsia="zh-CN"/>
        </w:rPr>
        <w:t xml:space="preserve">: </w:t>
      </w:r>
      <w:r w:rsidRPr="00654F75">
        <w:rPr>
          <w:b/>
          <w:lang w:eastAsia="x-none"/>
        </w:rPr>
        <w:t>When L1 is triggered for reporting a subset of candidate resources for MCSt,</w:t>
      </w:r>
      <w:r w:rsidR="00675139" w:rsidRPr="00654F75">
        <w:rPr>
          <w:b/>
          <w:lang w:eastAsia="x-none"/>
        </w:rPr>
        <w:t xml:space="preserve"> support Approach 3 that one set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00675139" w:rsidRPr="00654F75">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675139" w:rsidRPr="00654F75">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00675139" w:rsidRPr="00654F75">
        <w:rPr>
          <w:b/>
          <w:lang w:eastAsia="x-none"/>
        </w:rPr>
        <w:t xml:space="preserve">) is provided for the resource selection procedure in L1 </w:t>
      </w:r>
      <w:r w:rsidR="003B0DCC" w:rsidRPr="00654F75">
        <w:rPr>
          <w:b/>
          <w:lang w:eastAsia="x-none"/>
        </w:rPr>
        <w:t xml:space="preserve">to select a set of </w:t>
      </w:r>
      <w:r w:rsidR="00675139" w:rsidRPr="00654F75">
        <w:rPr>
          <w:b/>
          <w:lang w:eastAsia="x-none"/>
        </w:rPr>
        <w:t>consecutive</w:t>
      </w:r>
      <w:r w:rsidR="00E86E36" w:rsidRPr="00654F75">
        <w:rPr>
          <w:b/>
          <w:lang w:eastAsia="x-none"/>
        </w:rPr>
        <w:t xml:space="preserve"> </w:t>
      </w:r>
      <w:r w:rsidR="003B0DCC" w:rsidRPr="00654F75">
        <w:rPr>
          <w:b/>
          <w:lang w:eastAsia="x-none"/>
        </w:rPr>
        <w:t>multi</w:t>
      </w:r>
      <w:r w:rsidR="00E86E36" w:rsidRPr="00654F75">
        <w:rPr>
          <w:b/>
          <w:lang w:eastAsia="x-none"/>
        </w:rPr>
        <w:t>-</w:t>
      </w:r>
      <w:r w:rsidR="00675139" w:rsidRPr="00654F75">
        <w:rPr>
          <w:b/>
          <w:lang w:eastAsia="x-none"/>
        </w:rPr>
        <w:t>slots</w:t>
      </w:r>
      <w:r w:rsidR="003B0DCC" w:rsidRPr="00654F75">
        <w:rPr>
          <w:b/>
          <w:lang w:eastAsia="x-none"/>
        </w:rPr>
        <w:t xml:space="preserve"> candidate resources for single or multiple TBs</w:t>
      </w:r>
      <w:r w:rsidR="00675139" w:rsidRPr="00654F75">
        <w:rPr>
          <w:b/>
          <w:lang w:eastAsia="x-none"/>
        </w:rPr>
        <w:t>.</w:t>
      </w:r>
    </w:p>
    <w:p w14:paraId="73CBCCC4" w14:textId="2D645419" w:rsidR="00C848F9" w:rsidRPr="00654F75" w:rsidRDefault="00C848F9" w:rsidP="00767E5C">
      <w:pPr>
        <w:tabs>
          <w:tab w:val="left" w:pos="1300"/>
        </w:tabs>
        <w:spacing w:line="276" w:lineRule="auto"/>
        <w:jc w:val="both"/>
        <w:rPr>
          <w:rFonts w:eastAsiaTheme="minorEastAsia"/>
          <w:lang w:eastAsia="zh-CN"/>
        </w:rPr>
      </w:pPr>
      <w:r w:rsidRPr="00654F75">
        <w:rPr>
          <w:rFonts w:eastAsiaTheme="minorEastAsia" w:hint="eastAsia"/>
          <w:lang w:eastAsia="zh-CN"/>
        </w:rPr>
        <w:t>I</w:t>
      </w:r>
      <w:r w:rsidRPr="00654F75">
        <w:rPr>
          <w:rFonts w:eastAsiaTheme="minorEastAsia"/>
          <w:lang w:eastAsia="zh-CN"/>
        </w:rPr>
        <w:t xml:space="preserve">n resource determination procedure for MCSt, the PHY layer can generate candidate multi-slot resources and perform sensing-based resource exclusion per candidate multi-slot resource, i.e. Option A in the agreement made in RAN1#110b-e, to accurately achieve suitable candidate resources and report to MAC layer. </w:t>
      </w:r>
      <w:r w:rsidR="000B7490" w:rsidRPr="00654F75">
        <w:rPr>
          <w:rFonts w:eastAsiaTheme="minorEastAsia"/>
          <w:lang w:eastAsia="zh-CN"/>
        </w:rPr>
        <w:t xml:space="preserve">Whether the </w:t>
      </w:r>
      <m:oMath>
        <m:sSub>
          <m:sSubPr>
            <m:ctrlPr>
              <w:rPr>
                <w:rFonts w:ascii="Cambria Math" w:hAnsi="Cambria Math"/>
                <w:i/>
                <w:iCs/>
              </w:rPr>
            </m:ctrlPr>
          </m:sSubPr>
          <m:e>
            <m:r>
              <w:rPr>
                <w:rFonts w:ascii="Cambria Math" w:hAnsi="Cambria Math"/>
              </w:rPr>
              <m:t>L</m:t>
            </m:r>
          </m:e>
          <m:sub>
            <m:r>
              <m:rPr>
                <m:nor/>
              </m:rPr>
              <m:t>subCH</m:t>
            </m:r>
          </m:sub>
        </m:sSub>
      </m:oMath>
      <w:r w:rsidR="000B7490" w:rsidRPr="00654F75">
        <w:rPr>
          <w:rFonts w:eastAsiaTheme="minorEastAsia" w:hint="eastAsia"/>
          <w:iCs/>
          <w:lang w:eastAsia="zh-CN"/>
        </w:rPr>
        <w:t xml:space="preserve"> </w:t>
      </w:r>
      <w:r w:rsidR="000B7490" w:rsidRPr="00654F75">
        <w:rPr>
          <w:rFonts w:eastAsiaTheme="minorEastAsia"/>
          <w:lang w:eastAsia="zh-CN"/>
        </w:rPr>
        <w:t>sizes can be different may further depends on determination of Option 1/2 when L1 is triggered for reporting resources for MCSt</w:t>
      </w:r>
      <w:r w:rsidR="00351A51" w:rsidRPr="00654F75">
        <w:rPr>
          <w:rFonts w:eastAsiaTheme="minorEastAsia"/>
          <w:lang w:eastAsia="zh-CN"/>
        </w:rPr>
        <w:t xml:space="preserve">, e.g. same </w:t>
      </w:r>
      <m:oMath>
        <m:sSub>
          <m:sSubPr>
            <m:ctrlPr>
              <w:rPr>
                <w:rFonts w:ascii="Cambria Math" w:hAnsi="Cambria Math"/>
                <w:i/>
                <w:iCs/>
              </w:rPr>
            </m:ctrlPr>
          </m:sSubPr>
          <m:e>
            <m:r>
              <w:rPr>
                <w:rFonts w:ascii="Cambria Math" w:hAnsi="Cambria Math"/>
              </w:rPr>
              <m:t>L</m:t>
            </m:r>
          </m:e>
          <m:sub>
            <m:r>
              <m:rPr>
                <m:nor/>
              </m:rPr>
              <m:t>subCH</m:t>
            </m:r>
          </m:sub>
        </m:sSub>
      </m:oMath>
      <w:r w:rsidR="00351A51" w:rsidRPr="00654F75">
        <w:rPr>
          <w:rFonts w:eastAsiaTheme="minorEastAsia" w:hint="eastAsia"/>
          <w:iCs/>
          <w:lang w:eastAsia="zh-CN"/>
        </w:rPr>
        <w:t xml:space="preserve"> </w:t>
      </w:r>
      <w:r w:rsidR="00351A51" w:rsidRPr="00654F75">
        <w:rPr>
          <w:rFonts w:eastAsiaTheme="minorEastAsia"/>
          <w:lang w:eastAsia="zh-CN"/>
        </w:rPr>
        <w:t xml:space="preserve">size when a single set of parameters are provided by MAC layer, and same/different </w:t>
      </w:r>
      <m:oMath>
        <m:sSub>
          <m:sSubPr>
            <m:ctrlPr>
              <w:rPr>
                <w:rFonts w:ascii="Cambria Math" w:hAnsi="Cambria Math"/>
                <w:i/>
                <w:iCs/>
              </w:rPr>
            </m:ctrlPr>
          </m:sSubPr>
          <m:e>
            <m:r>
              <w:rPr>
                <w:rFonts w:ascii="Cambria Math" w:hAnsi="Cambria Math"/>
              </w:rPr>
              <m:t>L</m:t>
            </m:r>
          </m:e>
          <m:sub>
            <m:r>
              <m:rPr>
                <m:nor/>
              </m:rPr>
              <m:t>subCH</m:t>
            </m:r>
          </m:sub>
        </m:sSub>
      </m:oMath>
      <w:r w:rsidR="00351A51" w:rsidRPr="00654F75">
        <w:rPr>
          <w:rFonts w:eastAsiaTheme="minorEastAsia" w:hint="eastAsia"/>
          <w:iCs/>
          <w:lang w:eastAsia="zh-CN"/>
        </w:rPr>
        <w:t xml:space="preserve"> </w:t>
      </w:r>
      <w:r w:rsidR="00351A51" w:rsidRPr="00654F75">
        <w:rPr>
          <w:rFonts w:eastAsiaTheme="minorEastAsia"/>
          <w:lang w:eastAsia="zh-CN"/>
        </w:rPr>
        <w:t>sizes when multiple set of parameters are provided by MAC layer.</w:t>
      </w:r>
    </w:p>
    <w:p w14:paraId="4E965F87" w14:textId="68EE81B1" w:rsidR="004A3E45" w:rsidRPr="00654F75" w:rsidRDefault="00C848F9" w:rsidP="00767E5C">
      <w:pPr>
        <w:tabs>
          <w:tab w:val="left" w:pos="1300"/>
        </w:tabs>
        <w:spacing w:line="276" w:lineRule="auto"/>
        <w:jc w:val="both"/>
        <w:rPr>
          <w:rFonts w:eastAsiaTheme="minorEastAsia"/>
          <w:lang w:eastAsia="zh-CN"/>
        </w:rPr>
      </w:pPr>
      <w:r w:rsidRPr="00654F75">
        <w:rPr>
          <w:rFonts w:eastAsiaTheme="minorEastAsia"/>
          <w:lang w:eastAsia="zh-CN"/>
        </w:rPr>
        <w:t>Compared with Option A, Option B have lower complexity but may reduce the performance. If no multi-slot information is taken into consideration in sensing-based resource exclusion steps, and if PHY layer does not increase RSRP threshold according to number of candidate multi-slot resources after resource exclusion, PHY layer may report partitioned candidate resources to MAC layer, which cannot satisfy the minimum number requirement for candidate multi-slot resources and leading to MAC layer failed to apply MCSt.</w:t>
      </w:r>
      <w:r w:rsidR="00113374" w:rsidRPr="00654F75">
        <w:rPr>
          <w:rFonts w:eastAsiaTheme="minorEastAsia"/>
          <w:lang w:eastAsia="zh-CN"/>
        </w:rPr>
        <w:t xml:space="preserve"> Option C have more unclear details especially if Option 2 is supported, </w:t>
      </w:r>
      <w:r w:rsidR="000B7490" w:rsidRPr="00654F75">
        <w:rPr>
          <w:rFonts w:eastAsiaTheme="minorEastAsia"/>
          <w:lang w:eastAsia="zh-CN"/>
        </w:rPr>
        <w:t xml:space="preserve">and the detailed operation may be similar to Option A, </w:t>
      </w:r>
      <w:r w:rsidR="00113374" w:rsidRPr="00654F75">
        <w:rPr>
          <w:rFonts w:eastAsiaTheme="minorEastAsia"/>
          <w:lang w:eastAsia="zh-CN"/>
        </w:rPr>
        <w:t>thus is not preferred.</w:t>
      </w:r>
    </w:p>
    <w:p w14:paraId="20F25D70" w14:textId="219564F8" w:rsidR="000B7490" w:rsidRPr="00654F75" w:rsidRDefault="000B7490" w:rsidP="00767E5C">
      <w:pPr>
        <w:tabs>
          <w:tab w:val="left" w:pos="1300"/>
        </w:tabs>
        <w:spacing w:line="276" w:lineRule="auto"/>
        <w:jc w:val="both"/>
        <w:rPr>
          <w:b/>
          <w:lang w:eastAsia="x-none"/>
        </w:rPr>
      </w:pPr>
      <w:r w:rsidRPr="00654F75">
        <w:rPr>
          <w:rFonts w:eastAsiaTheme="minorEastAsia"/>
          <w:b/>
          <w:lang w:eastAsia="zh-CN"/>
        </w:rPr>
        <w:t xml:space="preserve">Proposal </w:t>
      </w:r>
      <w:r w:rsidR="00A2398B" w:rsidRPr="00654F75">
        <w:rPr>
          <w:rFonts w:eastAsiaTheme="minorEastAsia"/>
          <w:b/>
          <w:lang w:eastAsia="zh-CN"/>
        </w:rPr>
        <w:t>1</w:t>
      </w:r>
      <w:r w:rsidR="003143CB">
        <w:rPr>
          <w:rFonts w:eastAsiaTheme="minorEastAsia"/>
          <w:b/>
          <w:lang w:eastAsia="zh-CN"/>
        </w:rPr>
        <w:t>4</w:t>
      </w:r>
      <w:r w:rsidRPr="00654F75">
        <w:rPr>
          <w:rFonts w:eastAsiaTheme="minorEastAsia"/>
          <w:b/>
          <w:lang w:eastAsia="zh-CN"/>
        </w:rPr>
        <w:t xml:space="preserve">: </w:t>
      </w:r>
      <w:r w:rsidRPr="00654F75">
        <w:rPr>
          <w:b/>
          <w:lang w:eastAsia="x-none"/>
        </w:rPr>
        <w:t>When L1 reports a subset of candidate resources for MCSt, Option A is preferred.</w:t>
      </w:r>
    </w:p>
    <w:p w14:paraId="3E5A3188" w14:textId="76802221" w:rsidR="000B7490" w:rsidRPr="00654F75" w:rsidRDefault="000B7490" w:rsidP="000B7490">
      <w:pPr>
        <w:pStyle w:val="Style1"/>
        <w:numPr>
          <w:ilvl w:val="0"/>
          <w:numId w:val="2"/>
        </w:numPr>
        <w:spacing w:after="120" w:line="276" w:lineRule="auto"/>
        <w:rPr>
          <w:b/>
          <w:lang w:eastAsia="x-none"/>
        </w:rPr>
      </w:pPr>
      <w:r w:rsidRPr="00654F75">
        <w:rPr>
          <w:b/>
          <w:lang w:eastAsia="x-none"/>
        </w:rPr>
        <w:t xml:space="preserve">L1 reports candidate multi-slot resources in </w:t>
      </w:r>
      <w:r w:rsidRPr="00654F75">
        <w:rPr>
          <w:b/>
          <w:i/>
          <w:iCs/>
          <w:lang w:eastAsia="x-none"/>
        </w:rPr>
        <w:t>S</w:t>
      </w:r>
      <w:r w:rsidRPr="00654F75">
        <w:rPr>
          <w:b/>
          <w:i/>
          <w:iCs/>
          <w:vertAlign w:val="subscript"/>
          <w:lang w:eastAsia="x-none"/>
        </w:rPr>
        <w:t>A</w:t>
      </w:r>
      <w:r w:rsidRPr="00654F75">
        <w:rPr>
          <w:b/>
          <w:lang w:eastAsia="x-none"/>
        </w:rPr>
        <w:t xml:space="preserve"> where a candidate multi-slot resource consists of a set of single-slot resources that are consecutive in time</w:t>
      </w:r>
    </w:p>
    <w:p w14:paraId="7CFAFE32" w14:textId="3B8B642E" w:rsidR="00351A51" w:rsidRPr="00654F75" w:rsidRDefault="00C83013" w:rsidP="00351A51">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351A51" w:rsidRPr="00654F75">
        <w:rPr>
          <w:rFonts w:eastAsiaTheme="minorEastAsia" w:hint="eastAsia"/>
          <w:b/>
          <w:iCs/>
        </w:rPr>
        <w:t xml:space="preserve"> </w:t>
      </w:r>
      <w:r w:rsidR="00351A51" w:rsidRPr="00654F75">
        <w:rPr>
          <w:rFonts w:eastAsiaTheme="minorEastAsia"/>
          <w:b/>
        </w:rPr>
        <w:t>size may be same or different depending on single or multiple sets of parameters provided by higher layer to trigger resource determination procedure</w:t>
      </w:r>
    </w:p>
    <w:p w14:paraId="3371246D" w14:textId="18EEC031" w:rsidR="00BC2BB6" w:rsidRPr="00654F75" w:rsidRDefault="00060C6F" w:rsidP="004A3E45">
      <w:pPr>
        <w:tabs>
          <w:tab w:val="left" w:pos="1300"/>
        </w:tabs>
        <w:spacing w:line="276" w:lineRule="auto"/>
        <w:jc w:val="both"/>
        <w:rPr>
          <w:rFonts w:eastAsiaTheme="minorEastAsia"/>
          <w:lang w:eastAsia="zh-CN"/>
        </w:rPr>
      </w:pPr>
      <w:r w:rsidRPr="00654F75">
        <w:rPr>
          <w:rFonts w:eastAsiaTheme="minorEastAsia"/>
          <w:lang w:eastAsia="zh-CN"/>
        </w:rPr>
        <w:t>Once multi-slot resources for MCSt is determined by transmitter UE, UE still needs to perform LBT before beginning slot of the multi-slot resources and may failed to occupy channel, then beginning slot(s) of the multi-slots resources become unavailable for SL transmissions. In addition, the resource(s) on one or more slots within the selected multi-slot resources might needs to be released or reselected due to pre-emption or re-evaluation. Therefore, it needs further discussion how to handle SL transmission when part of the selected multi-slot resources become unavailable, e.g. whether the UE always reselect total multi-slot resources or whether the UE performs SL transmission on remaining available resources, and which SL transmissions on the remaining available resources can be transmitted.</w:t>
      </w:r>
    </w:p>
    <w:p w14:paraId="4189A958" w14:textId="282A9FD8" w:rsidR="0008469F" w:rsidRPr="00654F75" w:rsidRDefault="0008469F" w:rsidP="0008469F">
      <w:pPr>
        <w:tabs>
          <w:tab w:val="left" w:pos="1300"/>
        </w:tabs>
        <w:spacing w:line="276" w:lineRule="auto"/>
        <w:jc w:val="both"/>
        <w:rPr>
          <w:rFonts w:eastAsiaTheme="minorEastAsia"/>
          <w:b/>
          <w:lang w:eastAsia="zh-CN"/>
        </w:rPr>
      </w:pPr>
      <w:r w:rsidRPr="00654F75">
        <w:rPr>
          <w:rFonts w:eastAsiaTheme="minorEastAsia"/>
          <w:b/>
          <w:lang w:eastAsia="zh-CN"/>
        </w:rPr>
        <w:t>Proposal 1</w:t>
      </w:r>
      <w:r w:rsidR="003143CB">
        <w:rPr>
          <w:rFonts w:eastAsiaTheme="minorEastAsia"/>
          <w:b/>
          <w:lang w:eastAsia="zh-CN"/>
        </w:rPr>
        <w:t>5</w:t>
      </w:r>
      <w:r w:rsidRPr="00654F75">
        <w:rPr>
          <w:rFonts w:eastAsiaTheme="minorEastAsia"/>
          <w:b/>
          <w:lang w:eastAsia="zh-CN"/>
        </w:rPr>
        <w:t>: When MCSt is performed, discuss how to handle the case that part of selected multi-slot resources become unavailable e.g. due to LBT failure</w:t>
      </w:r>
      <w:r w:rsidR="00554415" w:rsidRPr="00654F75">
        <w:rPr>
          <w:rFonts w:eastAsiaTheme="minorEastAsia"/>
          <w:b/>
          <w:lang w:eastAsia="zh-CN"/>
        </w:rPr>
        <w:t>, half duplex</w:t>
      </w:r>
      <w:r w:rsidRPr="00654F75">
        <w:rPr>
          <w:rFonts w:eastAsiaTheme="minorEastAsia"/>
          <w:b/>
          <w:lang w:eastAsia="zh-CN"/>
        </w:rPr>
        <w:t xml:space="preserve"> or pre-emption/re-evaluation</w:t>
      </w:r>
      <w:r w:rsidR="00554415" w:rsidRPr="00654F75">
        <w:rPr>
          <w:rFonts w:eastAsiaTheme="minorEastAsia"/>
          <w:b/>
          <w:lang w:eastAsia="zh-CN"/>
        </w:rPr>
        <w:t>:</w:t>
      </w:r>
    </w:p>
    <w:p w14:paraId="72170882" w14:textId="40D06256" w:rsidR="00554415" w:rsidRPr="00654F75" w:rsidRDefault="00554415" w:rsidP="00554415">
      <w:pPr>
        <w:pStyle w:val="Style1"/>
        <w:numPr>
          <w:ilvl w:val="0"/>
          <w:numId w:val="2"/>
        </w:numPr>
        <w:spacing w:after="120" w:line="276" w:lineRule="auto"/>
        <w:rPr>
          <w:b/>
          <w:lang w:eastAsia="x-none"/>
        </w:rPr>
      </w:pPr>
      <w:r w:rsidRPr="00654F75">
        <w:rPr>
          <w:rFonts w:hint="eastAsia"/>
          <w:b/>
        </w:rPr>
        <w:t>Wh</w:t>
      </w:r>
      <w:r w:rsidRPr="00654F75">
        <w:rPr>
          <w:b/>
        </w:rPr>
        <w:t>en MCSt is used to transmit blind retransmissions of a single TB</w:t>
      </w:r>
    </w:p>
    <w:p w14:paraId="34D1C5AB" w14:textId="5680F030" w:rsidR="00E20424" w:rsidRPr="00654F75" w:rsidRDefault="00E20424" w:rsidP="00635B78">
      <w:pPr>
        <w:pStyle w:val="Style1"/>
        <w:numPr>
          <w:ilvl w:val="1"/>
          <w:numId w:val="2"/>
        </w:numPr>
        <w:spacing w:after="120" w:line="276" w:lineRule="auto"/>
        <w:rPr>
          <w:b/>
          <w:lang w:eastAsia="x-none"/>
        </w:rPr>
      </w:pPr>
      <w:r w:rsidRPr="00654F75">
        <w:rPr>
          <w:b/>
        </w:rPr>
        <w:t>RV and NDI are selected according to actual number of transmission after dropping</w:t>
      </w:r>
    </w:p>
    <w:p w14:paraId="2B76BE81" w14:textId="77777777" w:rsidR="0094359F" w:rsidRPr="00654F75" w:rsidRDefault="00554415" w:rsidP="00554415">
      <w:pPr>
        <w:pStyle w:val="Style1"/>
        <w:numPr>
          <w:ilvl w:val="0"/>
          <w:numId w:val="2"/>
        </w:numPr>
        <w:spacing w:after="120" w:line="276" w:lineRule="auto"/>
        <w:rPr>
          <w:b/>
          <w:lang w:eastAsia="x-none"/>
        </w:rPr>
      </w:pPr>
      <w:r w:rsidRPr="00654F75">
        <w:rPr>
          <w:b/>
        </w:rPr>
        <w:t>When MCSt is used to transmit multiple TBs</w:t>
      </w:r>
    </w:p>
    <w:p w14:paraId="7EF3F186" w14:textId="47017816" w:rsidR="00554415" w:rsidRPr="00654F75" w:rsidRDefault="0094359F" w:rsidP="0094359F">
      <w:pPr>
        <w:pStyle w:val="Style1"/>
        <w:numPr>
          <w:ilvl w:val="1"/>
          <w:numId w:val="2"/>
        </w:numPr>
        <w:spacing w:after="120" w:line="276" w:lineRule="auto"/>
        <w:rPr>
          <w:b/>
          <w:lang w:eastAsia="x-none"/>
        </w:rPr>
      </w:pPr>
      <w:r w:rsidRPr="00654F75">
        <w:rPr>
          <w:b/>
        </w:rPr>
        <w:t>S</w:t>
      </w:r>
      <w:r w:rsidR="00554415" w:rsidRPr="00654F75">
        <w:rPr>
          <w:b/>
        </w:rPr>
        <w:t>tudy dropping of transmissions according to</w:t>
      </w:r>
      <w:r w:rsidRPr="00654F75">
        <w:rPr>
          <w:b/>
        </w:rPr>
        <w:t xml:space="preserve"> at least priority of each TB</w:t>
      </w:r>
    </w:p>
    <w:p w14:paraId="4D14AEAB" w14:textId="00DA38A6" w:rsidR="00E20424" w:rsidRPr="00654F75" w:rsidRDefault="00E20424" w:rsidP="00E20424">
      <w:pPr>
        <w:pStyle w:val="Style1"/>
        <w:numPr>
          <w:ilvl w:val="0"/>
          <w:numId w:val="2"/>
        </w:numPr>
        <w:spacing w:after="120" w:line="276" w:lineRule="auto"/>
        <w:rPr>
          <w:b/>
          <w:lang w:eastAsia="x-none"/>
        </w:rPr>
      </w:pPr>
      <w:r w:rsidRPr="00654F75">
        <w:rPr>
          <w:b/>
        </w:rPr>
        <w:lastRenderedPageBreak/>
        <w:t>Study whether/how resource reservation indication needs to be changed according to actual transmission status</w:t>
      </w:r>
    </w:p>
    <w:p w14:paraId="58F7EBA5" w14:textId="388B9AEE" w:rsidR="00004010" w:rsidRDefault="00004010" w:rsidP="00004010">
      <w:pPr>
        <w:tabs>
          <w:tab w:val="left" w:pos="1300"/>
        </w:tabs>
        <w:spacing w:line="276" w:lineRule="auto"/>
        <w:jc w:val="both"/>
        <w:rPr>
          <w:rFonts w:eastAsiaTheme="minorEastAsia"/>
          <w:lang w:eastAsia="zh-CN"/>
        </w:rPr>
      </w:pPr>
      <w:r w:rsidRPr="00654F75">
        <w:rPr>
          <w:rFonts w:eastAsiaTheme="minorEastAsia"/>
          <w:lang w:eastAsia="zh-CN"/>
        </w:rPr>
        <w:t>Due to potential LBT failure, SL-U may need to study how to evaluate the degraded reliability and handle increased transmission error rate caused by inter-system interference. Several solutions to resolve Type 1 LBT blocking issue were discussed in RAN1#112</w:t>
      </w:r>
      <w:r w:rsidR="00395D02" w:rsidRPr="00654F75">
        <w:rPr>
          <w:rFonts w:eastAsiaTheme="minorEastAsia"/>
          <w:lang w:eastAsia="zh-CN"/>
        </w:rPr>
        <w:t xml:space="preserve"> as proposed below. It is beneficial to further study the solutions to reduce LBT impact and ensure SL-U performance can still satisfy traffic requirement.</w:t>
      </w:r>
      <w:r w:rsidR="006E6148">
        <w:rPr>
          <w:rFonts w:eastAsiaTheme="minorEastAsia"/>
          <w:lang w:eastAsia="zh-CN"/>
        </w:rPr>
        <w:t xml:space="preserve"> Option 1 and 2 are </w:t>
      </w:r>
      <w:r w:rsidR="009B0602">
        <w:rPr>
          <w:rFonts w:eastAsiaTheme="minorEastAsia"/>
          <w:lang w:eastAsia="zh-CN"/>
        </w:rPr>
        <w:t>supported by most companies</w:t>
      </w:r>
      <w:r w:rsidR="00F72E35">
        <w:rPr>
          <w:rFonts w:eastAsiaTheme="minorEastAsia"/>
          <w:lang w:eastAsia="zh-CN"/>
        </w:rPr>
        <w:t xml:space="preserve"> and each option has its suitable case. Therefore, it is possible to support one or both of option 1 and 2 to cover different type-1 LBT blocking cases.</w:t>
      </w:r>
      <w:r w:rsidR="0026075D">
        <w:rPr>
          <w:rFonts w:eastAsiaTheme="minorEastAsia"/>
          <w:lang w:eastAsia="zh-CN"/>
        </w:rPr>
        <w:t xml:space="preserve"> If both options are supported, a straightforward method is switching between the two options based on whether the conditions in each option is satisfied. For example, if conditions in option 2 is satisfied, option 2 is performed; otherwise option 1 is performed. This structure ensures UE always have solution to mitigate the impact of type 1 LBT blocking issue under different cases.</w:t>
      </w:r>
      <w:r w:rsidR="00F90D78">
        <w:rPr>
          <w:rFonts w:eastAsiaTheme="minorEastAsia"/>
          <w:lang w:eastAsia="zh-CN"/>
        </w:rPr>
        <w:t xml:space="preserve"> In addition, option 4 can also be taken into consideration e.g. as further explanation of conditions in option 2.</w:t>
      </w:r>
    </w:p>
    <w:p w14:paraId="4DB07CAF" w14:textId="0D7C764E" w:rsidR="00F72E35" w:rsidRDefault="00F72E35" w:rsidP="00004010">
      <w:pPr>
        <w:tabs>
          <w:tab w:val="left" w:pos="1300"/>
        </w:tabs>
        <w:spacing w:line="276" w:lineRule="auto"/>
        <w:jc w:val="both"/>
        <w:rPr>
          <w:rFonts w:eastAsiaTheme="minorEastAsia"/>
          <w:lang w:eastAsia="zh-CN"/>
        </w:rPr>
      </w:pPr>
      <w:r>
        <w:rPr>
          <w:rFonts w:eastAsiaTheme="minorEastAsia"/>
          <w:lang w:eastAsia="zh-CN"/>
        </w:rPr>
        <w:t xml:space="preserve">The condition of option 1 that transmitting symbols overlapping with Type 1 LBT of reserved or selected resource needs to be further clarified. </w:t>
      </w:r>
      <w:r w:rsidR="001F496B">
        <w:rPr>
          <w:rFonts w:eastAsiaTheme="minorEastAsia"/>
          <w:lang w:eastAsia="zh-CN"/>
        </w:rPr>
        <w:t xml:space="preserve">The </w:t>
      </w:r>
      <w:r w:rsidR="00901712">
        <w:rPr>
          <w:rFonts w:eastAsiaTheme="minorEastAsia"/>
          <w:lang w:eastAsia="zh-CN"/>
        </w:rPr>
        <w:t xml:space="preserve">key </w:t>
      </w:r>
      <w:r>
        <w:rPr>
          <w:rFonts w:eastAsiaTheme="minorEastAsia"/>
          <w:lang w:eastAsia="zh-CN"/>
        </w:rPr>
        <w:t xml:space="preserve">typical issue is how to determine Type 1 LBT duration of reserved or selected resource in advance. </w:t>
      </w:r>
      <w:r w:rsidR="001F496B">
        <w:rPr>
          <w:rFonts w:eastAsiaTheme="minorEastAsia"/>
          <w:lang w:eastAsia="zh-CN"/>
        </w:rPr>
        <w:t xml:space="preserve">Considering that CAPC level of reserved resource or selected resource can be acquired by SCI detection or higher layer triggering indication, it is possible to estimate range of N according to CAPC level. One possible solution is always setting N value to cover maximum duration of possible type 1 LBT duration according to CAPC level. This is possible for CAPC of 1 or 2, but may result in too large overhead for CAPC of 3 and 4. Another possible solution is to fix the value range of N as </w:t>
      </w:r>
      <w:r w:rsidR="001F496B">
        <w:rPr>
          <w:rFonts w:eastAsiaTheme="minorEastAsia" w:hint="eastAsia"/>
          <w:lang w:eastAsia="zh-CN"/>
        </w:rPr>
        <w:t>{</w:t>
      </w:r>
      <w:r w:rsidR="001F496B">
        <w:rPr>
          <w:rFonts w:eastAsiaTheme="minorEastAsia"/>
          <w:lang w:eastAsia="zh-CN"/>
        </w:rPr>
        <w:t>1</w:t>
      </w:r>
      <w:r w:rsidR="001F496B">
        <w:rPr>
          <w:rFonts w:eastAsiaTheme="minorEastAsia" w:hint="eastAsia"/>
          <w:lang w:eastAsia="zh-CN"/>
        </w:rPr>
        <w:t>,</w:t>
      </w:r>
      <w:r w:rsidR="001F496B">
        <w:rPr>
          <w:rFonts w:eastAsiaTheme="minorEastAsia"/>
          <w:lang w:eastAsia="zh-CN"/>
        </w:rPr>
        <w:t xml:space="preserve"> 2</w:t>
      </w:r>
      <w:r w:rsidR="001F496B">
        <w:rPr>
          <w:rFonts w:eastAsiaTheme="minorEastAsia" w:hint="eastAsia"/>
          <w:lang w:eastAsia="zh-CN"/>
        </w:rPr>
        <w:t>}</w:t>
      </w:r>
      <w:r w:rsidR="001F496B">
        <w:rPr>
          <w:rFonts w:eastAsiaTheme="minorEastAsia"/>
          <w:lang w:eastAsia="zh-CN"/>
        </w:rPr>
        <w:t>, since N=1 is large enough for CAPC of 1 and 2, and N=2 can be selected as a trade-off value that covers part of durations for CAPC of 3 and 4 and not introducing too much overhead. The solution can be applied at least for estimation of LBT duration of reserved resource, and it can further discuss whether same principle are reused for selected resource, or estimation of LBT duration of selected resource can be up to UE’s own transmission parameters or UE implementation.</w:t>
      </w:r>
    </w:p>
    <w:p w14:paraId="6E528025" w14:textId="417C9CA8" w:rsidR="0026075D" w:rsidRDefault="0026075D" w:rsidP="00004010">
      <w:pPr>
        <w:tabs>
          <w:tab w:val="left" w:pos="1300"/>
        </w:tabs>
        <w:spacing w:line="276" w:lineRule="auto"/>
        <w:jc w:val="both"/>
        <w:rPr>
          <w:rFonts w:eastAsiaTheme="minorEastAsia"/>
          <w:lang w:eastAsia="zh-CN"/>
        </w:rPr>
      </w:pPr>
      <w:r>
        <w:rPr>
          <w:rFonts w:eastAsiaTheme="minorEastAsia"/>
          <w:lang w:eastAsia="zh-CN"/>
        </w:rPr>
        <w:t>On conditions of option 2, it was commented for 1st sub-bullet, how to predict whether UE will be shared with COT</w:t>
      </w:r>
      <w:r w:rsidR="007E27BC">
        <w:rPr>
          <w:rFonts w:eastAsiaTheme="minorEastAsia"/>
          <w:lang w:eastAsia="zh-CN"/>
        </w:rPr>
        <w:t xml:space="preserve"> is unclear. </w:t>
      </w:r>
      <w:r w:rsidR="001F016B">
        <w:rPr>
          <w:rFonts w:eastAsiaTheme="minorEastAsia"/>
          <w:lang w:eastAsia="zh-CN"/>
        </w:rPr>
        <w:t xml:space="preserve">Some additional conditions can be introduced under which UE can assume the reservation UE will share COT, e.g. when reservation UE have PC5 connection with transmitter UE and the two UEs are communication pair, or </w:t>
      </w:r>
      <w:r w:rsidR="00B4173A">
        <w:rPr>
          <w:rFonts w:eastAsiaTheme="minorEastAsia"/>
          <w:lang w:eastAsia="zh-CN"/>
        </w:rPr>
        <w:t xml:space="preserve">when transmitter UE have another resource selected before the reservation and within a length not exceeding a COT duration, or if the selected resource is already within a initiated/shared COT, etc. </w:t>
      </w:r>
    </w:p>
    <w:p w14:paraId="3F7D9712" w14:textId="7A95E4D2" w:rsidR="00C36E53" w:rsidRDefault="00C36E53" w:rsidP="00004010">
      <w:pPr>
        <w:tabs>
          <w:tab w:val="left" w:pos="1300"/>
        </w:tabs>
        <w:spacing w:line="276" w:lineRule="auto"/>
        <w:jc w:val="both"/>
        <w:rPr>
          <w:rFonts w:eastAsiaTheme="minorEastAsia"/>
          <w:lang w:eastAsia="zh-CN"/>
        </w:rPr>
      </w:pPr>
      <w:r>
        <w:rPr>
          <w:rFonts w:eastAsiaTheme="minorEastAsia"/>
          <w:lang w:eastAsia="zh-CN"/>
        </w:rPr>
        <w:t xml:space="preserve">Whether the potential resolutions of type 1 LBT blocking issue is performed by RAN1 or RAN2 was also open. Since resource reservation is detected by L1 sensing, and details of LBT procedure of UE own transmission are clearly known by L1, it is easier to perform the options by L1 with sufficient local information and </w:t>
      </w:r>
      <w:r w:rsidR="0099147B">
        <w:rPr>
          <w:rFonts w:eastAsiaTheme="minorEastAsia"/>
          <w:lang w:eastAsia="zh-CN"/>
        </w:rPr>
        <w:t xml:space="preserve">avoid </w:t>
      </w:r>
      <w:r>
        <w:rPr>
          <w:rFonts w:eastAsiaTheme="minorEastAsia"/>
          <w:lang w:eastAsia="zh-CN"/>
        </w:rPr>
        <w:t xml:space="preserve">cross-layer interaction issues e.g. how to determine timing requirement and information contents. </w:t>
      </w:r>
      <w:r w:rsidR="007046CC">
        <w:rPr>
          <w:rFonts w:eastAsiaTheme="minorEastAsia"/>
          <w:lang w:eastAsia="zh-CN"/>
        </w:rPr>
        <w:t>In addition, L1 solving the type 1 LBT blocking issue it is more beneficial to ensure the randomness since L1 can perform the resource exclusion/prioritization during the generation of candidate resource set and report a set with legacy size. If the solutions are performed by RAN2, it is hard to ensure RAN2 achieving similar randomness to avoid inter-UE collision.</w:t>
      </w:r>
    </w:p>
    <w:p w14:paraId="2E1033AD" w14:textId="1A01EFCC" w:rsidR="009D735B" w:rsidRPr="003143CB" w:rsidRDefault="009D735B" w:rsidP="00767E5C">
      <w:pPr>
        <w:tabs>
          <w:tab w:val="left" w:pos="1300"/>
        </w:tabs>
        <w:spacing w:line="276" w:lineRule="auto"/>
        <w:jc w:val="both"/>
        <w:rPr>
          <w:rFonts w:eastAsiaTheme="minorEastAsia"/>
          <w:b/>
          <w:lang w:eastAsia="zh-CN"/>
        </w:rPr>
      </w:pPr>
      <w:r w:rsidRPr="003143CB">
        <w:rPr>
          <w:rFonts w:eastAsiaTheme="minorEastAsia" w:hint="eastAsia"/>
          <w:b/>
          <w:lang w:eastAsia="zh-CN"/>
        </w:rPr>
        <w:t>P</w:t>
      </w:r>
      <w:r w:rsidRPr="003143CB">
        <w:rPr>
          <w:rFonts w:eastAsiaTheme="minorEastAsia"/>
          <w:b/>
          <w:lang w:eastAsia="zh-CN"/>
        </w:rPr>
        <w:t>roposal 1</w:t>
      </w:r>
      <w:r w:rsidR="002F2DA9">
        <w:rPr>
          <w:rFonts w:eastAsiaTheme="minorEastAsia"/>
          <w:b/>
          <w:lang w:eastAsia="zh-CN"/>
        </w:rPr>
        <w:t>6</w:t>
      </w:r>
      <w:r w:rsidRPr="003143CB">
        <w:rPr>
          <w:rFonts w:eastAsiaTheme="minorEastAsia"/>
          <w:b/>
          <w:lang w:eastAsia="zh-CN"/>
        </w:rPr>
        <w:t>:</w:t>
      </w:r>
      <w:r w:rsidR="002130EA" w:rsidRPr="003143CB">
        <w:rPr>
          <w:rFonts w:eastAsiaTheme="minorEastAsia"/>
          <w:b/>
          <w:lang w:eastAsia="zh-CN"/>
        </w:rPr>
        <w:t xml:space="preserve"> To resolve the Type 1 LBT blocking issue, </w:t>
      </w:r>
      <w:r w:rsidR="003143CB" w:rsidRPr="003143CB">
        <w:rPr>
          <w:rFonts w:eastAsiaTheme="minorEastAsia"/>
          <w:b/>
          <w:lang w:eastAsia="zh-CN"/>
        </w:rPr>
        <w:t xml:space="preserve">at least </w:t>
      </w:r>
      <w:r w:rsidR="009A3850" w:rsidRPr="003143CB">
        <w:rPr>
          <w:rFonts w:eastAsiaTheme="minorEastAsia"/>
          <w:b/>
          <w:lang w:eastAsia="zh-CN"/>
        </w:rPr>
        <w:t>support one or more of Option 1 and Option 2</w:t>
      </w:r>
      <w:r w:rsidR="008375A7">
        <w:rPr>
          <w:rFonts w:eastAsiaTheme="minorEastAsia"/>
          <w:b/>
          <w:lang w:eastAsia="zh-CN"/>
        </w:rPr>
        <w:t xml:space="preserve"> with following </w:t>
      </w:r>
      <w:r w:rsidR="00F72E35">
        <w:rPr>
          <w:rFonts w:eastAsiaTheme="minorEastAsia"/>
          <w:b/>
          <w:lang w:eastAsia="zh-CN"/>
        </w:rPr>
        <w:t>updates</w:t>
      </w:r>
      <w:r w:rsidR="008375A7">
        <w:rPr>
          <w:rFonts w:eastAsiaTheme="minorEastAsia"/>
          <w:b/>
          <w:lang w:eastAsia="zh-CN"/>
        </w:rPr>
        <w:t>:</w:t>
      </w:r>
    </w:p>
    <w:p w14:paraId="4FFFD85E" w14:textId="77777777" w:rsidR="003143CB" w:rsidRPr="003143CB" w:rsidRDefault="003143CB" w:rsidP="003143CB">
      <w:pPr>
        <w:numPr>
          <w:ilvl w:val="0"/>
          <w:numId w:val="2"/>
        </w:numPr>
        <w:autoSpaceDE w:val="0"/>
        <w:autoSpaceDN w:val="0"/>
        <w:spacing w:after="0" w:line="252" w:lineRule="auto"/>
        <w:jc w:val="both"/>
        <w:rPr>
          <w:b/>
          <w:szCs w:val="22"/>
          <w:lang w:eastAsia="zh-CN"/>
        </w:rPr>
      </w:pPr>
      <w:r w:rsidRPr="003143CB">
        <w:rPr>
          <w:b/>
          <w:szCs w:val="22"/>
          <w:lang w:eastAsia="x-none"/>
        </w:rPr>
        <w:t>Option 1:</w:t>
      </w:r>
    </w:p>
    <w:p w14:paraId="251C64EB" w14:textId="77777777" w:rsidR="003143CB" w:rsidRPr="003143CB" w:rsidRDefault="003143CB" w:rsidP="003143CB">
      <w:pPr>
        <w:numPr>
          <w:ilvl w:val="1"/>
          <w:numId w:val="2"/>
        </w:numPr>
        <w:autoSpaceDE w:val="0"/>
        <w:autoSpaceDN w:val="0"/>
        <w:spacing w:after="0" w:line="252" w:lineRule="auto"/>
        <w:jc w:val="both"/>
        <w:rPr>
          <w:b/>
          <w:szCs w:val="22"/>
          <w:lang w:eastAsia="zh-CN"/>
        </w:rPr>
      </w:pPr>
      <w:r w:rsidRPr="003143CB">
        <w:rPr>
          <w:b/>
          <w:szCs w:val="22"/>
          <w:lang w:eastAsia="x-none"/>
        </w:rPr>
        <w:t xml:space="preserve">UE </w:t>
      </w:r>
      <w:r w:rsidRPr="003143CB">
        <w:rPr>
          <w:b/>
          <w:szCs w:val="22"/>
          <w:u w:val="single"/>
          <w:lang w:eastAsia="x-none"/>
        </w:rPr>
        <w:t>avoid selection</w:t>
      </w:r>
      <w:r w:rsidRPr="003143CB">
        <w:rPr>
          <w:b/>
          <w:szCs w:val="22"/>
          <w:lang w:eastAsia="x-none"/>
        </w:rPr>
        <w:t xml:space="preserve"> of N consecutive resource(s) </w:t>
      </w:r>
      <w:r w:rsidRPr="003143CB">
        <w:rPr>
          <w:b/>
          <w:szCs w:val="22"/>
          <w:u w:val="single"/>
          <w:lang w:eastAsia="x-none"/>
        </w:rPr>
        <w:t>before</w:t>
      </w:r>
      <w:r w:rsidRPr="003143CB">
        <w:rPr>
          <w:b/>
          <w:szCs w:val="22"/>
          <w:lang w:eastAsia="x-none"/>
        </w:rPr>
        <w:t xml:space="preserve"> a reserved resource with high priority when the transmitting symbols of the selected resource overlap with Type 1 LBT of the reserved resource.</w:t>
      </w:r>
    </w:p>
    <w:p w14:paraId="4D584BE2" w14:textId="77777777" w:rsidR="003143CB" w:rsidRPr="003143CB" w:rsidRDefault="003143CB" w:rsidP="003143CB">
      <w:pPr>
        <w:numPr>
          <w:ilvl w:val="1"/>
          <w:numId w:val="2"/>
        </w:numPr>
        <w:autoSpaceDE w:val="0"/>
        <w:autoSpaceDN w:val="0"/>
        <w:spacing w:after="0" w:line="252" w:lineRule="auto"/>
        <w:jc w:val="both"/>
        <w:rPr>
          <w:b/>
          <w:szCs w:val="22"/>
          <w:lang w:eastAsia="x-none"/>
        </w:rPr>
      </w:pPr>
      <w:r w:rsidRPr="003143CB">
        <w:rPr>
          <w:b/>
          <w:szCs w:val="22"/>
          <w:lang w:eastAsia="x-none"/>
        </w:rPr>
        <w:t xml:space="preserve">UE </w:t>
      </w:r>
      <w:r w:rsidRPr="003143CB">
        <w:rPr>
          <w:b/>
          <w:szCs w:val="22"/>
          <w:u w:val="single"/>
          <w:lang w:eastAsia="x-none"/>
        </w:rPr>
        <w:t>avoid selection</w:t>
      </w:r>
      <w:r w:rsidRPr="003143CB">
        <w:rPr>
          <w:b/>
          <w:szCs w:val="22"/>
          <w:lang w:eastAsia="x-none"/>
        </w:rPr>
        <w:t xml:space="preserve"> of N consecutive resource(s) </w:t>
      </w:r>
      <w:r w:rsidRPr="003143CB">
        <w:rPr>
          <w:b/>
          <w:szCs w:val="22"/>
          <w:u w:val="single"/>
          <w:lang w:eastAsia="x-none"/>
        </w:rPr>
        <w:t>after</w:t>
      </w:r>
      <w:r w:rsidRPr="003143CB">
        <w:rPr>
          <w:b/>
          <w:szCs w:val="22"/>
          <w:lang w:eastAsia="x-none"/>
        </w:rPr>
        <w:t xml:space="preserve"> a reserved resource when the transmitting symbols of the reserved resource overlap with LBT of the selected resource.</w:t>
      </w:r>
    </w:p>
    <w:p w14:paraId="6C8324FF" w14:textId="77777777" w:rsidR="006E6148" w:rsidRDefault="006E6148" w:rsidP="003143CB">
      <w:pPr>
        <w:numPr>
          <w:ilvl w:val="1"/>
          <w:numId w:val="2"/>
        </w:numPr>
        <w:autoSpaceDE w:val="0"/>
        <w:autoSpaceDN w:val="0"/>
        <w:spacing w:after="0" w:line="252" w:lineRule="auto"/>
        <w:jc w:val="both"/>
        <w:rPr>
          <w:b/>
          <w:szCs w:val="22"/>
          <w:lang w:eastAsia="x-none"/>
        </w:rPr>
      </w:pPr>
      <w:r>
        <w:rPr>
          <w:b/>
          <w:szCs w:val="22"/>
          <w:lang w:eastAsia="x-none"/>
        </w:rPr>
        <w:t>The avoidance is performed by L1 exclusion.</w:t>
      </w:r>
    </w:p>
    <w:p w14:paraId="62AED235" w14:textId="5B05DBDF" w:rsidR="006E6148" w:rsidRDefault="006E6148" w:rsidP="003143CB">
      <w:pPr>
        <w:numPr>
          <w:ilvl w:val="1"/>
          <w:numId w:val="2"/>
        </w:numPr>
        <w:autoSpaceDE w:val="0"/>
        <w:autoSpaceDN w:val="0"/>
        <w:spacing w:after="0" w:line="252" w:lineRule="auto"/>
        <w:jc w:val="both"/>
        <w:rPr>
          <w:b/>
          <w:szCs w:val="22"/>
          <w:lang w:eastAsia="x-none"/>
        </w:rPr>
      </w:pPr>
      <w:r>
        <w:rPr>
          <w:b/>
          <w:szCs w:val="22"/>
          <w:lang w:eastAsia="x-none"/>
        </w:rPr>
        <w:t>The value of N is determined from {1, 2} and can be up to higher layer configuration</w:t>
      </w:r>
      <w:r w:rsidR="001F496B">
        <w:rPr>
          <w:b/>
          <w:szCs w:val="22"/>
          <w:lang w:eastAsia="x-none"/>
        </w:rPr>
        <w:t xml:space="preserve"> and/or CAPC level</w:t>
      </w:r>
      <w:r>
        <w:rPr>
          <w:b/>
          <w:szCs w:val="22"/>
          <w:lang w:eastAsia="x-none"/>
        </w:rPr>
        <w:t>.</w:t>
      </w:r>
    </w:p>
    <w:p w14:paraId="1F3BDCFE" w14:textId="77777777" w:rsidR="003143CB" w:rsidRPr="003143CB" w:rsidRDefault="003143CB" w:rsidP="003143CB">
      <w:pPr>
        <w:numPr>
          <w:ilvl w:val="0"/>
          <w:numId w:val="2"/>
        </w:numPr>
        <w:autoSpaceDE w:val="0"/>
        <w:autoSpaceDN w:val="0"/>
        <w:spacing w:after="0" w:line="252" w:lineRule="auto"/>
        <w:jc w:val="both"/>
        <w:rPr>
          <w:b/>
          <w:szCs w:val="22"/>
          <w:lang w:eastAsia="x-none"/>
        </w:rPr>
      </w:pPr>
      <w:r w:rsidRPr="003143CB">
        <w:rPr>
          <w:b/>
          <w:szCs w:val="22"/>
          <w:lang w:eastAsia="x-none"/>
        </w:rPr>
        <w:t xml:space="preserve">Option 2: </w:t>
      </w:r>
    </w:p>
    <w:p w14:paraId="5699C660" w14:textId="77777777" w:rsidR="003143CB" w:rsidRDefault="003143CB" w:rsidP="003143CB">
      <w:pPr>
        <w:numPr>
          <w:ilvl w:val="1"/>
          <w:numId w:val="2"/>
        </w:numPr>
        <w:autoSpaceDE w:val="0"/>
        <w:autoSpaceDN w:val="0"/>
        <w:spacing w:after="0" w:line="252" w:lineRule="auto"/>
        <w:jc w:val="both"/>
        <w:rPr>
          <w:b/>
          <w:szCs w:val="22"/>
          <w:lang w:eastAsia="x-none"/>
        </w:rPr>
      </w:pPr>
      <w:r w:rsidRPr="003143CB">
        <w:rPr>
          <w:b/>
          <w:szCs w:val="22"/>
          <w:lang w:eastAsia="x-none"/>
        </w:rPr>
        <w:t xml:space="preserve">UE prioritizes/selects resource(s) for transmission in slot(s) </w:t>
      </w:r>
      <w:r w:rsidRPr="003143CB">
        <w:rPr>
          <w:b/>
          <w:szCs w:val="22"/>
          <w:u w:val="single"/>
          <w:lang w:eastAsia="x-none"/>
        </w:rPr>
        <w:t>after</w:t>
      </w:r>
      <w:r w:rsidRPr="003143CB">
        <w:rPr>
          <w:b/>
          <w:szCs w:val="22"/>
          <w:lang w:eastAsia="x-none"/>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6492C2AB" w14:textId="54F07374" w:rsidR="00B4173A" w:rsidRPr="003143CB" w:rsidRDefault="00B4173A" w:rsidP="00B4173A">
      <w:pPr>
        <w:numPr>
          <w:ilvl w:val="2"/>
          <w:numId w:val="2"/>
        </w:numPr>
        <w:autoSpaceDE w:val="0"/>
        <w:autoSpaceDN w:val="0"/>
        <w:spacing w:after="0" w:line="252" w:lineRule="auto"/>
        <w:jc w:val="both"/>
        <w:rPr>
          <w:b/>
          <w:szCs w:val="22"/>
          <w:lang w:eastAsia="x-none"/>
        </w:rPr>
      </w:pPr>
      <w:r>
        <w:rPr>
          <w:b/>
          <w:szCs w:val="22"/>
          <w:lang w:eastAsia="x-none"/>
        </w:rPr>
        <w:lastRenderedPageBreak/>
        <w:t xml:space="preserve">Further studies if additional conditions are needed to ensure </w:t>
      </w:r>
      <w:r w:rsidRPr="003143CB">
        <w:rPr>
          <w:b/>
          <w:szCs w:val="22"/>
          <w:lang w:eastAsia="x-none"/>
        </w:rPr>
        <w:t>elected resource is able to share the initiated COT of the reserved resource</w:t>
      </w:r>
      <w:r>
        <w:rPr>
          <w:b/>
          <w:szCs w:val="22"/>
          <w:lang w:eastAsia="x-none"/>
        </w:rPr>
        <w:t>, e.g. PC5 connection, status of existing or expected initiated/shared COT, etc.</w:t>
      </w:r>
    </w:p>
    <w:p w14:paraId="645C435D" w14:textId="77777777" w:rsidR="003143CB" w:rsidRPr="003143CB" w:rsidRDefault="003143CB" w:rsidP="003143CB">
      <w:pPr>
        <w:numPr>
          <w:ilvl w:val="1"/>
          <w:numId w:val="2"/>
        </w:numPr>
        <w:autoSpaceDE w:val="0"/>
        <w:autoSpaceDN w:val="0"/>
        <w:spacing w:after="0" w:line="252" w:lineRule="auto"/>
        <w:jc w:val="both"/>
        <w:rPr>
          <w:b/>
          <w:szCs w:val="22"/>
          <w:lang w:eastAsia="x-none"/>
        </w:rPr>
      </w:pPr>
      <w:r w:rsidRPr="003143CB">
        <w:rPr>
          <w:b/>
          <w:szCs w:val="22"/>
          <w:lang w:eastAsia="x-none"/>
        </w:rPr>
        <w:t xml:space="preserve">UE prioritizes/selects resource(s) for transmission in slot(s) </w:t>
      </w:r>
      <w:r w:rsidRPr="003143CB">
        <w:rPr>
          <w:b/>
          <w:szCs w:val="22"/>
          <w:u w:val="single"/>
          <w:lang w:eastAsia="x-none"/>
        </w:rPr>
        <w:t>before</w:t>
      </w:r>
      <w:r w:rsidRPr="003143CB">
        <w:rPr>
          <w:b/>
          <w:szCs w:val="22"/>
          <w:lang w:eastAsia="x-none"/>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3D310704" w14:textId="777DBF88" w:rsidR="009B0602" w:rsidRPr="009B0602" w:rsidRDefault="009B0602" w:rsidP="003143CB">
      <w:pPr>
        <w:numPr>
          <w:ilvl w:val="1"/>
          <w:numId w:val="2"/>
        </w:numPr>
        <w:autoSpaceDE w:val="0"/>
        <w:autoSpaceDN w:val="0"/>
        <w:spacing w:after="0" w:line="252" w:lineRule="auto"/>
        <w:jc w:val="both"/>
        <w:rPr>
          <w:b/>
          <w:szCs w:val="22"/>
          <w:lang w:eastAsia="x-none"/>
        </w:rPr>
      </w:pPr>
      <w:r>
        <w:rPr>
          <w:rFonts w:eastAsiaTheme="minorEastAsia" w:hint="eastAsia"/>
          <w:b/>
          <w:szCs w:val="22"/>
          <w:lang w:eastAsia="zh-CN"/>
        </w:rPr>
        <w:t>T</w:t>
      </w:r>
      <w:r>
        <w:rPr>
          <w:rFonts w:eastAsiaTheme="minorEastAsia"/>
          <w:b/>
          <w:szCs w:val="22"/>
          <w:lang w:eastAsia="zh-CN"/>
        </w:rPr>
        <w:t>he prioritization/selection is performed by L1 candidate resource set generation.</w:t>
      </w:r>
    </w:p>
    <w:p w14:paraId="2E29B3D3" w14:textId="58C5DA5E" w:rsidR="009B0602" w:rsidRDefault="0041623C" w:rsidP="009B0602">
      <w:pPr>
        <w:numPr>
          <w:ilvl w:val="0"/>
          <w:numId w:val="2"/>
        </w:numPr>
        <w:autoSpaceDE w:val="0"/>
        <w:autoSpaceDN w:val="0"/>
        <w:spacing w:after="0" w:line="252" w:lineRule="auto"/>
        <w:jc w:val="both"/>
        <w:rPr>
          <w:b/>
          <w:szCs w:val="22"/>
          <w:lang w:eastAsia="x-none"/>
        </w:rPr>
      </w:pPr>
      <w:r>
        <w:rPr>
          <w:rFonts w:eastAsiaTheme="minorEastAsia"/>
          <w:b/>
          <w:szCs w:val="22"/>
          <w:lang w:eastAsia="zh-CN"/>
        </w:rPr>
        <w:t xml:space="preserve">Regarding how to </w:t>
      </w:r>
      <w:r w:rsidR="009B0602">
        <w:rPr>
          <w:rFonts w:eastAsiaTheme="minorEastAsia"/>
          <w:b/>
          <w:szCs w:val="22"/>
          <w:lang w:eastAsia="zh-CN"/>
        </w:rPr>
        <w:t xml:space="preserve">achieve option 1 and 2 in RA mode 1, </w:t>
      </w:r>
      <w:r>
        <w:rPr>
          <w:rFonts w:eastAsiaTheme="minorEastAsia"/>
          <w:b/>
          <w:szCs w:val="22"/>
          <w:lang w:eastAsia="zh-CN"/>
        </w:rPr>
        <w:t xml:space="preserve">at least support </w:t>
      </w:r>
      <w:r w:rsidR="004B43D2">
        <w:rPr>
          <w:rFonts w:eastAsiaTheme="minorEastAsia"/>
          <w:b/>
          <w:szCs w:val="22"/>
          <w:lang w:eastAsia="zh-CN"/>
        </w:rPr>
        <w:t xml:space="preserve">UE </w:t>
      </w:r>
      <w:r w:rsidR="009B0602">
        <w:rPr>
          <w:b/>
          <w:szCs w:val="22"/>
          <w:lang w:eastAsia="x-none"/>
        </w:rPr>
        <w:t>reporting detected resource reservation to gNB</w:t>
      </w:r>
    </w:p>
    <w:p w14:paraId="5F0B2C4D" w14:textId="11B3E82D" w:rsidR="003143CB" w:rsidRDefault="003143CB" w:rsidP="00743F48">
      <w:pPr>
        <w:pStyle w:val="Style1"/>
        <w:numPr>
          <w:ilvl w:val="0"/>
          <w:numId w:val="2"/>
        </w:numPr>
        <w:spacing w:after="120" w:line="276" w:lineRule="auto"/>
        <w:rPr>
          <w:b/>
        </w:rPr>
      </w:pPr>
      <w:r>
        <w:rPr>
          <w:rFonts w:hint="eastAsia"/>
          <w:b/>
        </w:rPr>
        <w:t>S</w:t>
      </w:r>
      <w:r>
        <w:rPr>
          <w:b/>
        </w:rPr>
        <w:t>tudy conditions of selection between option 1 or 2, including:</w:t>
      </w:r>
    </w:p>
    <w:p w14:paraId="3DDEB81A" w14:textId="16B9C8B9" w:rsidR="003143CB" w:rsidRPr="00D13A4F" w:rsidRDefault="003143CB" w:rsidP="003143CB">
      <w:pPr>
        <w:pStyle w:val="Style1"/>
        <w:numPr>
          <w:ilvl w:val="1"/>
          <w:numId w:val="2"/>
        </w:numPr>
        <w:spacing w:after="120" w:line="276" w:lineRule="auto"/>
        <w:rPr>
          <w:b/>
        </w:rPr>
      </w:pPr>
      <w:r>
        <w:rPr>
          <w:b/>
        </w:rPr>
        <w:t xml:space="preserve">When conditions in option 2 is satisfied, i.e. </w:t>
      </w:r>
      <w:r w:rsidR="00D13A4F" w:rsidRPr="003143CB">
        <w:rPr>
          <w:b/>
          <w:szCs w:val="22"/>
          <w:lang w:eastAsia="x-none"/>
        </w:rPr>
        <w:t>when transmission of the selected resource is able to share the initiated COT of the reserved resource</w:t>
      </w:r>
      <w:r w:rsidR="00D13A4F">
        <w:rPr>
          <w:b/>
          <w:szCs w:val="22"/>
          <w:lang w:eastAsia="x-none"/>
        </w:rPr>
        <w:t xml:space="preserve"> or </w:t>
      </w:r>
      <w:r w:rsidR="00D13A4F" w:rsidRPr="003143CB">
        <w:rPr>
          <w:b/>
          <w:szCs w:val="22"/>
          <w:lang w:eastAsia="x-none"/>
        </w:rPr>
        <w:t>when transmission of the selected resource is able to share its initiated COT with the reserved resource</w:t>
      </w:r>
      <w:r w:rsidR="00D13A4F">
        <w:rPr>
          <w:b/>
          <w:szCs w:val="22"/>
          <w:lang w:eastAsia="x-none"/>
        </w:rPr>
        <w:t>, Option 2 is applied</w:t>
      </w:r>
    </w:p>
    <w:p w14:paraId="70561A4D" w14:textId="77CF3C23" w:rsidR="00D13A4F" w:rsidRPr="003143CB" w:rsidRDefault="00D13A4F" w:rsidP="003143CB">
      <w:pPr>
        <w:pStyle w:val="Style1"/>
        <w:numPr>
          <w:ilvl w:val="1"/>
          <w:numId w:val="2"/>
        </w:numPr>
        <w:spacing w:after="120" w:line="276" w:lineRule="auto"/>
        <w:rPr>
          <w:b/>
        </w:rPr>
      </w:pPr>
      <w:r>
        <w:rPr>
          <w:b/>
          <w:szCs w:val="22"/>
          <w:lang w:eastAsia="x-none"/>
        </w:rPr>
        <w:t>Otherwise, option 1 is applied</w:t>
      </w:r>
    </w:p>
    <w:p w14:paraId="6442F470" w14:textId="77777777" w:rsidR="00D13A4F" w:rsidRPr="00D13A4F" w:rsidRDefault="003143CB" w:rsidP="00743F48">
      <w:pPr>
        <w:pStyle w:val="Style1"/>
        <w:numPr>
          <w:ilvl w:val="0"/>
          <w:numId w:val="2"/>
        </w:numPr>
        <w:spacing w:after="120" w:line="276" w:lineRule="auto"/>
        <w:rPr>
          <w:b/>
        </w:rPr>
      </w:pPr>
      <w:r w:rsidRPr="00654F75">
        <w:rPr>
          <w:rFonts w:eastAsiaTheme="minorEastAsia"/>
          <w:b/>
        </w:rPr>
        <w:t>If possible, further study option 4:</w:t>
      </w:r>
    </w:p>
    <w:p w14:paraId="331BBDAB" w14:textId="0D82E7C9" w:rsidR="00743F48" w:rsidRDefault="00743F48" w:rsidP="00D13A4F">
      <w:pPr>
        <w:pStyle w:val="Style1"/>
        <w:numPr>
          <w:ilvl w:val="1"/>
          <w:numId w:val="2"/>
        </w:numPr>
        <w:spacing w:after="120" w:line="276" w:lineRule="auto"/>
        <w:rPr>
          <w:b/>
        </w:rPr>
      </w:pPr>
      <w:r w:rsidRPr="00654F75">
        <w:rPr>
          <w:b/>
        </w:rPr>
        <w:t>LBT duration is determined firstly, then resource selection takes into account of the LBT duration is performed.</w:t>
      </w:r>
    </w:p>
    <w:p w14:paraId="416DB0C1" w14:textId="41CEC00D" w:rsidR="00EA76DD" w:rsidRPr="00654F75" w:rsidRDefault="00EA76DD" w:rsidP="00D13A4F">
      <w:pPr>
        <w:pStyle w:val="Style1"/>
        <w:numPr>
          <w:ilvl w:val="1"/>
          <w:numId w:val="2"/>
        </w:numPr>
        <w:spacing w:after="120" w:line="276" w:lineRule="auto"/>
        <w:rPr>
          <w:b/>
        </w:rPr>
      </w:pPr>
      <w:r>
        <w:rPr>
          <w:b/>
        </w:rPr>
        <w:t>The principle of option 4 can be used to determine whether conditions in option 2 can be satisfied or not</w:t>
      </w:r>
    </w:p>
    <w:p w14:paraId="7F80371C" w14:textId="1DC349E0" w:rsidR="002F2DA9" w:rsidRDefault="008713BC" w:rsidP="008713BC">
      <w:pPr>
        <w:tabs>
          <w:tab w:val="left" w:pos="1300"/>
        </w:tabs>
        <w:spacing w:line="27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urthermore, the impact LBT failure on legacy RA procedure needs to be studied. When SL transmission on a selected resource is dropped due to LBT failure, it is efficient to trigger resource re-selection and select another resource for the dropped transmission if latency allows. </w:t>
      </w:r>
      <w:r w:rsidR="002F2DA9">
        <w:rPr>
          <w:rFonts w:eastAsiaTheme="minorEastAsia"/>
          <w:lang w:eastAsia="zh-CN"/>
        </w:rPr>
        <w:t>Since LBT failure is detected by L1 but resource (re-)selection is triggered by L2, it is needed to introduce L1 reporting of detected LBT failure at selected resource to L2 as trigger. In addition, on resource selection in RSW or on definition of RSW starting point, it may need to leave a large enough gap for performing LBT before selected resource. Therefore, it needs further discussion on whether and how to modify legacy processing timing according to LBT behaviours.</w:t>
      </w:r>
    </w:p>
    <w:p w14:paraId="7895CF75" w14:textId="12C00542" w:rsidR="008713BC" w:rsidRDefault="008713BC" w:rsidP="008713BC">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1</w:t>
      </w:r>
      <w:r w:rsidR="002F2DA9">
        <w:rPr>
          <w:rFonts w:eastAsiaTheme="minorEastAsia"/>
          <w:b/>
          <w:lang w:eastAsia="zh-CN"/>
        </w:rPr>
        <w:t>7</w:t>
      </w:r>
      <w:r w:rsidRPr="00654F75">
        <w:rPr>
          <w:rFonts w:eastAsiaTheme="minorEastAsia"/>
          <w:b/>
          <w:lang w:eastAsia="zh-CN"/>
        </w:rPr>
        <w:t xml:space="preserve">: </w:t>
      </w:r>
      <w:r>
        <w:rPr>
          <w:rFonts w:eastAsiaTheme="minorEastAsia"/>
          <w:b/>
          <w:lang w:eastAsia="zh-CN"/>
        </w:rPr>
        <w:t xml:space="preserve">Support </w:t>
      </w:r>
      <w:r>
        <w:rPr>
          <w:b/>
        </w:rPr>
        <w:t>r</w:t>
      </w:r>
      <w:r w:rsidRPr="00654F75">
        <w:rPr>
          <w:rFonts w:hint="eastAsia"/>
          <w:b/>
        </w:rPr>
        <w:t>esource reselection triggered by LBT failure</w:t>
      </w:r>
      <w:r>
        <w:rPr>
          <w:b/>
        </w:rPr>
        <w:t>. The detection of an LBT failure at slot boundary of a selected resource triggers a resource re-selection report to higher layer.</w:t>
      </w:r>
    </w:p>
    <w:p w14:paraId="52BA1D0C" w14:textId="0600C6FF" w:rsidR="002F2DA9" w:rsidRDefault="002F2DA9" w:rsidP="002F2DA9">
      <w:pPr>
        <w:tabs>
          <w:tab w:val="left" w:pos="1300"/>
        </w:tabs>
        <w:spacing w:line="276" w:lineRule="auto"/>
        <w:jc w:val="both"/>
        <w:rPr>
          <w:rFonts w:eastAsiaTheme="minorEastAsia"/>
          <w:b/>
          <w:lang w:eastAsia="zh-CN"/>
        </w:rPr>
      </w:pPr>
      <w:r>
        <w:rPr>
          <w:rFonts w:eastAsiaTheme="minorEastAsia" w:hint="eastAsia"/>
          <w:b/>
          <w:lang w:eastAsia="zh-CN"/>
        </w:rPr>
        <w:t>P</w:t>
      </w:r>
      <w:r>
        <w:rPr>
          <w:rFonts w:eastAsiaTheme="minorEastAsia"/>
          <w:b/>
          <w:lang w:eastAsia="zh-CN"/>
        </w:rPr>
        <w:t>roposal 1</w:t>
      </w:r>
      <w:r>
        <w:rPr>
          <w:rFonts w:eastAsiaTheme="minorEastAsia"/>
          <w:b/>
          <w:lang w:eastAsia="zh-CN"/>
        </w:rPr>
        <w:t>8</w:t>
      </w:r>
      <w:r>
        <w:rPr>
          <w:rFonts w:eastAsiaTheme="minorEastAsia"/>
          <w:b/>
          <w:lang w:eastAsia="zh-CN"/>
        </w:rPr>
        <w:t xml:space="preserve">: </w:t>
      </w:r>
      <w:r w:rsidRPr="00654F75">
        <w:rPr>
          <w:b/>
        </w:rPr>
        <w:t>Resource allocation shall take into account the enough time duration for performing LBT</w:t>
      </w:r>
      <w:r>
        <w:rPr>
          <w:b/>
        </w:rPr>
        <w:t>.</w:t>
      </w:r>
    </w:p>
    <w:p w14:paraId="6066F2CD" w14:textId="2225CC91" w:rsidR="00E367FC" w:rsidRPr="00654F75" w:rsidRDefault="007F3464" w:rsidP="00767E5C">
      <w:pPr>
        <w:tabs>
          <w:tab w:val="left" w:pos="1300"/>
        </w:tabs>
        <w:spacing w:line="276" w:lineRule="auto"/>
        <w:jc w:val="both"/>
        <w:rPr>
          <w:rFonts w:eastAsiaTheme="minorEastAsia"/>
          <w:lang w:eastAsia="zh-CN"/>
        </w:rPr>
      </w:pPr>
      <w:r w:rsidRPr="00654F75">
        <w:rPr>
          <w:rFonts w:eastAsiaTheme="minorEastAsia" w:hint="eastAsia"/>
          <w:lang w:eastAsia="zh-CN"/>
        </w:rPr>
        <w:t>T</w:t>
      </w:r>
      <w:r w:rsidRPr="00654F75">
        <w:rPr>
          <w:rFonts w:eastAsiaTheme="minorEastAsia"/>
          <w:lang w:eastAsia="zh-CN"/>
        </w:rPr>
        <w:t xml:space="preserve">he feasibility and performance of legacy resource reservation on unlicensed bands also needs to be carefully evaluated. </w:t>
      </w:r>
      <w:r w:rsidR="00EF55C3" w:rsidRPr="00654F75">
        <w:rPr>
          <w:rFonts w:eastAsiaTheme="minorEastAsia"/>
          <w:lang w:eastAsia="zh-CN"/>
        </w:rPr>
        <w:t>According to the typical channel occupancy length in NR-U, it is possible that inter-period reservation will cross channel occupancy boundary, i.e. resource reserved in next period is after the ending point of current channel occupancy. For the last few slots in channel occupancy, regardless of its length, there always exist</w:t>
      </w:r>
      <w:r w:rsidR="008C1E20" w:rsidRPr="00654F75">
        <w:rPr>
          <w:rFonts w:eastAsiaTheme="minorEastAsia"/>
          <w:lang w:eastAsia="zh-CN"/>
        </w:rPr>
        <w:t>s a</w:t>
      </w:r>
      <w:r w:rsidR="00EF55C3" w:rsidRPr="00654F75">
        <w:rPr>
          <w:rFonts w:eastAsiaTheme="minorEastAsia"/>
          <w:lang w:eastAsia="zh-CN"/>
        </w:rPr>
        <w:t xml:space="preserve"> potential risk that intra-period reservation as well as PSFCH position will cross channel occupancy boundary </w:t>
      </w:r>
      <w:r w:rsidR="008C1E20" w:rsidRPr="00654F75">
        <w:rPr>
          <w:rFonts w:eastAsiaTheme="minorEastAsia"/>
          <w:lang w:eastAsia="zh-CN"/>
        </w:rPr>
        <w:t>in a similar manner</w:t>
      </w:r>
      <w:r w:rsidR="00EF55C3" w:rsidRPr="00654F75">
        <w:rPr>
          <w:rFonts w:eastAsiaTheme="minorEastAsia"/>
          <w:lang w:eastAsia="zh-CN"/>
        </w:rPr>
        <w:t xml:space="preserve">. </w:t>
      </w:r>
    </w:p>
    <w:p w14:paraId="7DD20958" w14:textId="355C0926" w:rsidR="008B7961" w:rsidRPr="00654F75" w:rsidRDefault="00566224" w:rsidP="003A3AFE">
      <w:pPr>
        <w:tabs>
          <w:tab w:val="left" w:pos="1300"/>
        </w:tabs>
        <w:spacing w:line="276" w:lineRule="auto"/>
        <w:jc w:val="both"/>
        <w:rPr>
          <w:rFonts w:eastAsiaTheme="minorEastAsia"/>
          <w:lang w:eastAsia="zh-CN"/>
        </w:rPr>
      </w:pPr>
      <w:r w:rsidRPr="00654F75">
        <w:rPr>
          <w:rFonts w:eastAsiaTheme="minorEastAsia"/>
          <w:lang w:eastAsia="zh-CN"/>
        </w:rPr>
        <w:t xml:space="preserve">Considering the uncertainty of acquiring channel occupancy right after current channel occupancy finished, and also the length of LBT duration, it is highly possible that inter/intra-period reservations and PSFCH resources cannot be occupied for transmission. </w:t>
      </w:r>
      <w:r w:rsidR="008B46A9" w:rsidRPr="00654F75">
        <w:rPr>
          <w:rFonts w:eastAsiaTheme="minorEastAsia"/>
          <w:lang w:eastAsia="zh-CN"/>
        </w:rPr>
        <w:t>It is possible to drop such transmission</w:t>
      </w:r>
      <w:r w:rsidR="00C2001B" w:rsidRPr="00654F75">
        <w:rPr>
          <w:rFonts w:eastAsiaTheme="minorEastAsia"/>
          <w:lang w:eastAsia="zh-CN"/>
        </w:rPr>
        <w:t>, however this</w:t>
      </w:r>
      <w:r w:rsidR="008B46A9" w:rsidRPr="00654F75">
        <w:rPr>
          <w:rFonts w:eastAsiaTheme="minorEastAsia"/>
          <w:lang w:eastAsia="zh-CN"/>
        </w:rPr>
        <w:t xml:space="preserve"> significantly degrades system performance. Therefore, it is necessary to study some methods to make resource reservation more flexible and reduces the impact of </w:t>
      </w:r>
      <w:r w:rsidR="002B143A" w:rsidRPr="00654F75">
        <w:rPr>
          <w:rFonts w:eastAsiaTheme="minorEastAsia"/>
          <w:lang w:eastAsia="zh-CN"/>
        </w:rPr>
        <w:t>unoccupied resources</w:t>
      </w:r>
      <w:r w:rsidR="008B46A9" w:rsidRPr="00654F75">
        <w:rPr>
          <w:rFonts w:eastAsiaTheme="minorEastAsia"/>
          <w:lang w:eastAsia="zh-CN"/>
        </w:rPr>
        <w:t>.</w:t>
      </w:r>
      <w:r w:rsidR="007D4C7E" w:rsidRPr="00654F75">
        <w:rPr>
          <w:rFonts w:eastAsiaTheme="minorEastAsia"/>
          <w:lang w:eastAsia="zh-CN"/>
        </w:rPr>
        <w:t xml:space="preserve"> One possible solution is dynamic indication of HARQ-ACK feedback resources when PSFCH cross</w:t>
      </w:r>
      <w:r w:rsidR="00C2001B" w:rsidRPr="00654F75">
        <w:rPr>
          <w:rFonts w:eastAsiaTheme="minorEastAsia"/>
          <w:lang w:eastAsia="zh-CN"/>
        </w:rPr>
        <w:t>es</w:t>
      </w:r>
      <w:r w:rsidR="007D4C7E" w:rsidRPr="00654F75">
        <w:rPr>
          <w:rFonts w:eastAsiaTheme="minorEastAsia"/>
          <w:lang w:eastAsia="zh-CN"/>
        </w:rPr>
        <w:t xml:space="preserve"> COT boundary</w:t>
      </w:r>
      <w:r w:rsidR="007F2F3F" w:rsidRPr="00654F75">
        <w:rPr>
          <w:rFonts w:eastAsiaTheme="minorEastAsia"/>
          <w:lang w:eastAsia="zh-CN"/>
        </w:rPr>
        <w:t>, and dynamic indication of PSSCH reservation</w:t>
      </w:r>
      <w:r w:rsidR="003043AB" w:rsidRPr="00654F75">
        <w:rPr>
          <w:rFonts w:eastAsiaTheme="minorEastAsia"/>
          <w:lang w:eastAsia="zh-CN"/>
        </w:rPr>
        <w:t xml:space="preserve"> of which location can cross boundary of current COT</w:t>
      </w:r>
      <w:r w:rsidR="007F2F3F" w:rsidRPr="00654F75">
        <w:rPr>
          <w:rFonts w:eastAsiaTheme="minorEastAsia"/>
          <w:lang w:eastAsia="zh-CN"/>
        </w:rPr>
        <w:t xml:space="preserve">, but it needs to </w:t>
      </w:r>
      <w:r w:rsidR="00C2001B" w:rsidRPr="00654F75">
        <w:rPr>
          <w:rFonts w:eastAsiaTheme="minorEastAsia"/>
          <w:lang w:eastAsia="zh-CN"/>
        </w:rPr>
        <w:t xml:space="preserve">be </w:t>
      </w:r>
      <w:r w:rsidR="007F2F3F" w:rsidRPr="00654F75">
        <w:rPr>
          <w:rFonts w:eastAsiaTheme="minorEastAsia"/>
          <w:lang w:eastAsia="zh-CN"/>
        </w:rPr>
        <w:t>carefully stud</w:t>
      </w:r>
      <w:r w:rsidR="00C2001B" w:rsidRPr="00654F75">
        <w:rPr>
          <w:rFonts w:eastAsiaTheme="minorEastAsia"/>
          <w:lang w:eastAsia="zh-CN"/>
        </w:rPr>
        <w:t>ied</w:t>
      </w:r>
      <w:r w:rsidR="007F2F3F" w:rsidRPr="00654F75">
        <w:rPr>
          <w:rFonts w:eastAsiaTheme="minorEastAsia"/>
          <w:lang w:eastAsia="zh-CN"/>
        </w:rPr>
        <w:t xml:space="preserve"> how to resolve the mapping relationship and </w:t>
      </w:r>
      <w:r w:rsidR="00C2001B" w:rsidRPr="00654F75">
        <w:rPr>
          <w:rFonts w:eastAsiaTheme="minorEastAsia"/>
          <w:lang w:eastAsia="zh-CN"/>
        </w:rPr>
        <w:t xml:space="preserve">to </w:t>
      </w:r>
      <w:r w:rsidR="007F2F3F" w:rsidRPr="00654F75">
        <w:rPr>
          <w:rFonts w:eastAsiaTheme="minorEastAsia"/>
          <w:lang w:eastAsia="zh-CN"/>
        </w:rPr>
        <w:t>avoid extra collision. In addition, whether to support codebook-based feedback on SL similarly as in NR-U needs to be considered. Another direction is to consider further enhancements on legacy indication or mapping rule to ensure TX/RX UEs and adjacent UEs have aligned understanding of how to count resource reservation across COTs, then avoids transmission dropping or increased collision.</w:t>
      </w:r>
    </w:p>
    <w:p w14:paraId="52443D3B" w14:textId="223D3846" w:rsidR="009136A5" w:rsidRPr="00654F75" w:rsidRDefault="009136A5" w:rsidP="009136A5">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CE39D1">
        <w:rPr>
          <w:rFonts w:eastAsiaTheme="minorEastAsia"/>
          <w:b/>
          <w:lang w:eastAsia="zh-CN"/>
        </w:rPr>
        <w:t>19</w:t>
      </w:r>
      <w:r w:rsidRPr="00654F75">
        <w:rPr>
          <w:rFonts w:eastAsiaTheme="minorEastAsia"/>
          <w:b/>
          <w:lang w:eastAsia="zh-CN"/>
        </w:rPr>
        <w:t>:</w:t>
      </w:r>
      <w:r w:rsidRPr="00654F75">
        <w:rPr>
          <w:rFonts w:eastAsiaTheme="minorEastAsia" w:hint="eastAsia"/>
          <w:b/>
          <w:lang w:eastAsia="zh-CN"/>
        </w:rPr>
        <w:t xml:space="preserve"> </w:t>
      </w:r>
      <w:r w:rsidRPr="00654F75">
        <w:rPr>
          <w:rFonts w:eastAsiaTheme="minorEastAsia"/>
          <w:b/>
          <w:lang w:eastAsia="zh-CN"/>
        </w:rPr>
        <w:t>For data/feedback resource reservation,</w:t>
      </w:r>
    </w:p>
    <w:p w14:paraId="1EEDDE8C" w14:textId="77777777" w:rsidR="009136A5" w:rsidRPr="00654F75" w:rsidRDefault="009136A5" w:rsidP="009136A5">
      <w:pPr>
        <w:pStyle w:val="Style1"/>
        <w:numPr>
          <w:ilvl w:val="0"/>
          <w:numId w:val="2"/>
        </w:numPr>
        <w:spacing w:after="120" w:line="276" w:lineRule="auto"/>
        <w:rPr>
          <w:b/>
        </w:rPr>
      </w:pPr>
      <w:r w:rsidRPr="00654F75">
        <w:rPr>
          <w:rFonts w:hint="eastAsia"/>
          <w:b/>
        </w:rPr>
        <w:t xml:space="preserve">Study flexible </w:t>
      </w:r>
      <w:r w:rsidRPr="00654F75">
        <w:rPr>
          <w:b/>
        </w:rPr>
        <w:t xml:space="preserve">data/feedback </w:t>
      </w:r>
      <w:r w:rsidRPr="00654F75">
        <w:rPr>
          <w:rFonts w:hint="eastAsia"/>
          <w:b/>
        </w:rPr>
        <w:t>resource reservation to improve reliability and availability of short/long term resource reservations</w:t>
      </w:r>
      <w:r w:rsidRPr="00654F75">
        <w:rPr>
          <w:b/>
        </w:rPr>
        <w:t>.</w:t>
      </w:r>
    </w:p>
    <w:p w14:paraId="267F59BB" w14:textId="24B60065" w:rsidR="009136A5" w:rsidRPr="00654F75" w:rsidRDefault="009136A5" w:rsidP="009136A5">
      <w:pPr>
        <w:pStyle w:val="Style1"/>
        <w:numPr>
          <w:ilvl w:val="0"/>
          <w:numId w:val="2"/>
        </w:numPr>
        <w:spacing w:after="120" w:line="276" w:lineRule="auto"/>
        <w:rPr>
          <w:b/>
        </w:rPr>
      </w:pPr>
      <w:r w:rsidRPr="00654F75">
        <w:rPr>
          <w:b/>
        </w:rPr>
        <w:t>Study potential enhancements on legacy SCI resource reservation and PSSCH-PSFCH mapping to reduce the impact of reservation/feedback out of COT</w:t>
      </w:r>
      <w:r w:rsidR="00561FB5" w:rsidRPr="00654F75">
        <w:rPr>
          <w:b/>
        </w:rPr>
        <w:t>.</w:t>
      </w:r>
    </w:p>
    <w:p w14:paraId="565DBB0E" w14:textId="612323C6" w:rsidR="00DA428A" w:rsidRPr="00654F75" w:rsidRDefault="00B224BD" w:rsidP="00DA428A">
      <w:pPr>
        <w:pStyle w:val="Heading1"/>
        <w:spacing w:after="60" w:line="360" w:lineRule="auto"/>
        <w:ind w:left="774" w:hangingChars="215" w:hanging="774"/>
        <w:jc w:val="both"/>
        <w:rPr>
          <w:rFonts w:eastAsia="Batang"/>
          <w:lang w:val="en-US" w:eastAsia="ko-KR"/>
        </w:rPr>
      </w:pPr>
      <w:r w:rsidRPr="00654F75">
        <w:rPr>
          <w:rFonts w:eastAsia="Batang"/>
          <w:lang w:val="en-US" w:eastAsia="ko-KR"/>
        </w:rPr>
        <w:lastRenderedPageBreak/>
        <w:t>Others</w:t>
      </w:r>
    </w:p>
    <w:p w14:paraId="1337B783" w14:textId="70C97AE1" w:rsidR="0027632B" w:rsidRPr="00654F75" w:rsidRDefault="0027632B" w:rsidP="0027632B">
      <w:pPr>
        <w:tabs>
          <w:tab w:val="left" w:pos="1300"/>
        </w:tabs>
        <w:spacing w:line="276" w:lineRule="auto"/>
        <w:jc w:val="both"/>
      </w:pPr>
      <w:r w:rsidRPr="00654F75">
        <w:t>For dynamic mode channel access procedure, RAN1 could further investigate the necessity of enhancement to the NR-U mechanisms, including the SL-specific conditions of adopting channel access types on top of the gap length:</w:t>
      </w:r>
    </w:p>
    <w:p w14:paraId="5B87E292" w14:textId="77777777" w:rsidR="0027632B" w:rsidRPr="00654F75" w:rsidRDefault="0027632B" w:rsidP="0027632B">
      <w:pPr>
        <w:pStyle w:val="Style1"/>
        <w:numPr>
          <w:ilvl w:val="0"/>
          <w:numId w:val="2"/>
        </w:numPr>
        <w:spacing w:after="120" w:line="276" w:lineRule="auto"/>
        <w:rPr>
          <w:rFonts w:cstheme="minorHAnsi"/>
        </w:rPr>
      </w:pPr>
      <w:r w:rsidRPr="00654F75">
        <w:rPr>
          <w:rFonts w:cstheme="minorHAnsi"/>
        </w:rPr>
        <w:t xml:space="preserve">Channel/signal type: Different type of SL channels/signals, e.g. PSCCH/PSSCH, PSFCH and S-SSB, may use different types of channel access procedures. </w:t>
      </w:r>
    </w:p>
    <w:p w14:paraId="070BEDE8" w14:textId="77777777" w:rsidR="0027632B" w:rsidRPr="00654F75" w:rsidRDefault="0027632B" w:rsidP="0027632B">
      <w:pPr>
        <w:pStyle w:val="Style1"/>
        <w:numPr>
          <w:ilvl w:val="0"/>
          <w:numId w:val="2"/>
        </w:numPr>
        <w:spacing w:after="120" w:line="276" w:lineRule="auto"/>
        <w:rPr>
          <w:rFonts w:cstheme="minorHAnsi"/>
        </w:rPr>
      </w:pPr>
      <w:r w:rsidRPr="00654F75">
        <w:rPr>
          <w:rFonts w:cstheme="minorHAnsi"/>
        </w:rPr>
        <w:t>Dynamic/periodical reservation: Similar to the scenario of configured grant/SL resource in NR-U, the channel access procedure of SL mode 2 periodical mode 1 CG may be separately handled, e.g. always use Type 1 channel access.</w:t>
      </w:r>
    </w:p>
    <w:p w14:paraId="6FB2A236" w14:textId="77777777" w:rsidR="0027632B" w:rsidRPr="00654F75" w:rsidRDefault="0027632B" w:rsidP="0027632B">
      <w:pPr>
        <w:pStyle w:val="Style1"/>
        <w:numPr>
          <w:ilvl w:val="0"/>
          <w:numId w:val="2"/>
        </w:numPr>
        <w:spacing w:after="120" w:line="276" w:lineRule="auto"/>
        <w:rPr>
          <w:rFonts w:cstheme="minorHAnsi"/>
        </w:rPr>
      </w:pPr>
      <w:r w:rsidRPr="00654F75">
        <w:rPr>
          <w:rFonts w:cstheme="minorHAnsi"/>
        </w:rPr>
        <w:t>SCI indication: In NR-U UL channel access procedures, UE uses the channel access procedure indicated by scheduling DCI when scheduled by gNB to transmit PUSCH in non-contiguous transmissions. The principle can be similarly reused in SL-U, e.g. UE initiating a COT and shares it to a RX UE, indicating channel access procedure type in SCI, then RX UE transmits PSFCH or its own PSSCH/PSCCH according to the SCI indication.</w:t>
      </w:r>
    </w:p>
    <w:p w14:paraId="3305F604" w14:textId="77777777" w:rsidR="0027632B" w:rsidRPr="00654F75" w:rsidRDefault="0027632B" w:rsidP="0027632B">
      <w:pPr>
        <w:tabs>
          <w:tab w:val="left" w:pos="1300"/>
        </w:tabs>
        <w:spacing w:line="276" w:lineRule="auto"/>
        <w:jc w:val="both"/>
      </w:pPr>
      <w:r w:rsidRPr="00654F75">
        <w:t>Since the conditions of Type 2B/2C channel access procedures overlap at gap duration of 16μ</w:t>
      </w:r>
      <w:r w:rsidRPr="00654F75">
        <w:rPr>
          <w:rFonts w:cstheme="minorHAnsi"/>
        </w:rPr>
        <w:t>s</w:t>
      </w:r>
      <w:r w:rsidRPr="00654F75">
        <w:t>, it needs further clarification how to determine the type of channel access procedure for this case. Considering no specific handling was introduced for the case of 16μ</w:t>
      </w:r>
      <w:r w:rsidRPr="00654F75">
        <w:rPr>
          <w:rFonts w:cstheme="minorHAnsi"/>
        </w:rPr>
        <w:t>s</w:t>
      </w:r>
      <w:r w:rsidRPr="00654F75">
        <w:t xml:space="preserve"> gap in legacy NR-U system, it can also be up to UE implementation to apply Type 2B/2C procedures for SL-U.</w:t>
      </w:r>
    </w:p>
    <w:p w14:paraId="06BBCFCC" w14:textId="24EA73BA" w:rsidR="0027632B" w:rsidRPr="00654F75" w:rsidRDefault="0027632B" w:rsidP="0027632B">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2D2DB0" w:rsidRPr="00654F75">
        <w:rPr>
          <w:rFonts w:eastAsiaTheme="minorEastAsia"/>
          <w:b/>
          <w:lang w:eastAsia="zh-CN"/>
        </w:rPr>
        <w:t>2</w:t>
      </w:r>
      <w:r w:rsidR="00CE39D1">
        <w:rPr>
          <w:rFonts w:eastAsiaTheme="minorEastAsia"/>
          <w:b/>
          <w:lang w:eastAsia="zh-CN"/>
        </w:rPr>
        <w:t>0</w:t>
      </w:r>
      <w:r w:rsidRPr="00654F75">
        <w:rPr>
          <w:rFonts w:eastAsiaTheme="minorEastAsia"/>
          <w:b/>
          <w:lang w:eastAsia="zh-CN"/>
        </w:rPr>
        <w:t>: For Type 2A/2B/2C SL channel access procedures,</w:t>
      </w:r>
    </w:p>
    <w:p w14:paraId="6E1F7E81" w14:textId="77777777" w:rsidR="0027632B" w:rsidRPr="00654F75" w:rsidRDefault="0027632B" w:rsidP="0027632B">
      <w:pPr>
        <w:pStyle w:val="Style1"/>
        <w:numPr>
          <w:ilvl w:val="0"/>
          <w:numId w:val="2"/>
        </w:numPr>
        <w:spacing w:after="120" w:line="276" w:lineRule="auto"/>
        <w:rPr>
          <w:b/>
        </w:rPr>
      </w:pPr>
      <w:r w:rsidRPr="00654F75">
        <w:rPr>
          <w:b/>
        </w:rPr>
        <w:t>Further study other SL-specific conditions other than gap duration, e.g. SL channel/signal type, dynamic/periodical reservation, SCI indication, etc.</w:t>
      </w:r>
    </w:p>
    <w:p w14:paraId="4944F9F2" w14:textId="77777777" w:rsidR="0027632B" w:rsidRPr="00654F75" w:rsidRDefault="0027632B" w:rsidP="0027632B">
      <w:pPr>
        <w:pStyle w:val="Style1"/>
        <w:numPr>
          <w:ilvl w:val="0"/>
          <w:numId w:val="2"/>
        </w:numPr>
        <w:spacing w:after="120" w:line="276" w:lineRule="auto"/>
        <w:rPr>
          <w:b/>
        </w:rPr>
      </w:pPr>
      <w:r w:rsidRPr="00654F75">
        <w:rPr>
          <w:b/>
        </w:rPr>
        <w:t>For the case of a gap of 16μs, if no other SL-specific conditions can be used to determine type of channel access procedure, it is up to UE implementation whether Type 2B/2C is applied</w:t>
      </w:r>
      <w:r w:rsidRPr="00654F75">
        <w:rPr>
          <w:rFonts w:hint="eastAsia"/>
          <w:b/>
        </w:rPr>
        <w:t>.</w:t>
      </w:r>
    </w:p>
    <w:p w14:paraId="6823D1FF" w14:textId="77777777" w:rsidR="0027632B" w:rsidRPr="00654F75" w:rsidRDefault="0027632B" w:rsidP="0027632B">
      <w:pPr>
        <w:tabs>
          <w:tab w:val="left" w:pos="1300"/>
        </w:tabs>
        <w:spacing w:line="276" w:lineRule="auto"/>
        <w:jc w:val="both"/>
        <w:rPr>
          <w:rFonts w:eastAsiaTheme="minorEastAsia"/>
          <w:lang w:eastAsia="zh-CN"/>
        </w:rPr>
      </w:pPr>
      <w:r w:rsidRPr="00654F75">
        <w:rPr>
          <w:rFonts w:eastAsiaTheme="minorEastAsia"/>
          <w:lang w:eastAsia="zh-CN"/>
        </w:rPr>
        <w:t xml:space="preserve">NR-U also support semi-static mode channel access procedure (see Figure 2 for an illustration), wherein a configurable period can be divided into an idle duration and a channel occupancy. Channel sensing is performed immediately before the starting of channel occupancy, and if the channel is sensed to be idle, transmission shall start immediately at the beginning of the channel occupancy. The channel occupancy can also be shared between the gNB and the UE, wherein a potential sensing may be required for the switching point between DL and UL transmissions. </w:t>
      </w:r>
    </w:p>
    <w:p w14:paraId="413C1F7E" w14:textId="77777777" w:rsidR="0027632B" w:rsidRPr="00654F75" w:rsidRDefault="0027632B" w:rsidP="0027632B">
      <w:pPr>
        <w:tabs>
          <w:tab w:val="left" w:pos="1300"/>
        </w:tabs>
        <w:spacing w:line="276" w:lineRule="auto"/>
        <w:jc w:val="center"/>
      </w:pPr>
      <w:r w:rsidRPr="00654F75">
        <w:object w:dxaOrig="10932" w:dyaOrig="3024" w14:anchorId="039AE3DA">
          <v:shape id="_x0000_i1027" type="#_x0000_t75" style="width:5in;height:100.25pt" o:ole="">
            <v:imagedata r:id="rId12" o:title=""/>
          </v:shape>
          <o:OLEObject Type="Embed" ProgID="Visio.Drawing.15" ShapeID="_x0000_i1027" DrawAspect="Content" ObjectID="_1745682719" r:id="rId13"/>
        </w:object>
      </w:r>
    </w:p>
    <w:p w14:paraId="3A910847" w14:textId="3932344A" w:rsidR="0027632B" w:rsidRPr="00654F75" w:rsidRDefault="0027632B" w:rsidP="0027632B">
      <w:pPr>
        <w:tabs>
          <w:tab w:val="left" w:pos="1300"/>
        </w:tabs>
        <w:jc w:val="center"/>
        <w:rPr>
          <w:rFonts w:eastAsiaTheme="minorEastAsia"/>
          <w:b/>
          <w:lang w:eastAsia="zh-CN"/>
        </w:rPr>
      </w:pPr>
      <w:r w:rsidRPr="00654F75">
        <w:rPr>
          <w:rFonts w:eastAsiaTheme="minorEastAsia"/>
          <w:b/>
          <w:lang w:eastAsia="zh-CN"/>
        </w:rPr>
        <w:t xml:space="preserve">Figure </w:t>
      </w:r>
      <w:r w:rsidR="000223DE">
        <w:rPr>
          <w:rFonts w:eastAsiaTheme="minorEastAsia"/>
          <w:b/>
          <w:lang w:eastAsia="zh-CN"/>
        </w:rPr>
        <w:t>2</w:t>
      </w:r>
      <w:r w:rsidRPr="00654F75">
        <w:rPr>
          <w:rFonts w:eastAsiaTheme="minorEastAsia"/>
          <w:b/>
          <w:lang w:eastAsia="zh-CN"/>
        </w:rPr>
        <w:t xml:space="preserve">. Illustration of semi-static mode channel access procedure. </w:t>
      </w:r>
    </w:p>
    <w:p w14:paraId="68F76E06" w14:textId="77777777" w:rsidR="0027632B" w:rsidRPr="00654F75" w:rsidRDefault="0027632B" w:rsidP="0027632B">
      <w:pPr>
        <w:tabs>
          <w:tab w:val="left" w:pos="1300"/>
        </w:tabs>
        <w:spacing w:line="276" w:lineRule="auto"/>
        <w:jc w:val="both"/>
        <w:rPr>
          <w:rFonts w:eastAsiaTheme="minorEastAsia"/>
          <w:lang w:eastAsia="zh-CN"/>
        </w:rPr>
      </w:pPr>
      <w:r w:rsidRPr="00654F75">
        <w:rPr>
          <w:rFonts w:eastAsiaTheme="minorEastAsia"/>
        </w:rPr>
        <w:t xml:space="preserve">For SL-U, semi-static mode channel access procedure is also one of the important scenarios to consider. Especially, for typical SL implementation with non-contiguous resource allocation, semi-static mode has its benefit in saving the sensing durations. If the system can guarantee the environment without other RAT, operating in semi-static mode is more efficient in term of the spectrum utilization.  </w:t>
      </w:r>
    </w:p>
    <w:p w14:paraId="7744BB09" w14:textId="668AD813" w:rsidR="0027632B" w:rsidRPr="00654F75" w:rsidRDefault="0027632B" w:rsidP="0027632B">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2D2DB0" w:rsidRPr="00654F75">
        <w:rPr>
          <w:rFonts w:eastAsiaTheme="minorEastAsia"/>
          <w:b/>
          <w:lang w:eastAsia="zh-CN"/>
        </w:rPr>
        <w:t>21</w:t>
      </w:r>
      <w:r w:rsidRPr="00654F75">
        <w:rPr>
          <w:rFonts w:eastAsiaTheme="minorEastAsia"/>
          <w:b/>
          <w:lang w:eastAsia="zh-CN"/>
        </w:rPr>
        <w:t>: Support NR-U semi-static channel access mechanism for SL-U.</w:t>
      </w:r>
    </w:p>
    <w:p w14:paraId="22C846D3" w14:textId="77777777" w:rsidR="0027632B" w:rsidRPr="00654F75" w:rsidRDefault="0027632B" w:rsidP="0027632B">
      <w:pPr>
        <w:pStyle w:val="Style1"/>
        <w:numPr>
          <w:ilvl w:val="0"/>
          <w:numId w:val="2"/>
        </w:numPr>
        <w:spacing w:after="120" w:line="276" w:lineRule="auto"/>
        <w:rPr>
          <w:rFonts w:cstheme="minorHAnsi"/>
          <w:b/>
        </w:rPr>
      </w:pPr>
      <w:r w:rsidRPr="00654F75">
        <w:rPr>
          <w:b/>
        </w:rPr>
        <w:t>Support when other RAT can be absent in a long term</w:t>
      </w:r>
    </w:p>
    <w:p w14:paraId="7851DE8C" w14:textId="77777777" w:rsidR="0027632B" w:rsidRPr="00654F75" w:rsidRDefault="0027632B" w:rsidP="0027632B">
      <w:pPr>
        <w:pStyle w:val="Style1"/>
        <w:numPr>
          <w:ilvl w:val="0"/>
          <w:numId w:val="2"/>
        </w:numPr>
        <w:spacing w:after="120" w:line="276" w:lineRule="auto"/>
        <w:rPr>
          <w:rFonts w:cstheme="minorHAnsi"/>
          <w:b/>
        </w:rPr>
      </w:pPr>
      <w:r w:rsidRPr="00654F75">
        <w:rPr>
          <w:b/>
        </w:rPr>
        <w:t>Support asynchronous channel occupancy starting timing from multiple UEs</w:t>
      </w:r>
    </w:p>
    <w:p w14:paraId="77D38F27" w14:textId="77777777" w:rsidR="0027632B" w:rsidRPr="00654F75" w:rsidRDefault="0027632B" w:rsidP="0027632B">
      <w:pPr>
        <w:pStyle w:val="Style1"/>
        <w:numPr>
          <w:ilvl w:val="0"/>
          <w:numId w:val="2"/>
        </w:numPr>
        <w:spacing w:after="120" w:line="276" w:lineRule="auto"/>
        <w:rPr>
          <w:rFonts w:cstheme="minorHAnsi"/>
          <w:b/>
        </w:rPr>
      </w:pPr>
      <w:r w:rsidRPr="00654F75">
        <w:rPr>
          <w:rFonts w:cstheme="minorHAnsi"/>
          <w:b/>
        </w:rPr>
        <w:t>Support channel occupancy sharing with other UE(s)</w:t>
      </w:r>
    </w:p>
    <w:p w14:paraId="3229C8E3" w14:textId="77777777" w:rsidR="0027632B" w:rsidRPr="00654F75" w:rsidRDefault="0027632B" w:rsidP="0027632B">
      <w:pPr>
        <w:tabs>
          <w:tab w:val="left" w:pos="1300"/>
        </w:tabs>
        <w:spacing w:before="240" w:line="276" w:lineRule="auto"/>
        <w:jc w:val="both"/>
        <w:rPr>
          <w:rFonts w:eastAsiaTheme="minorEastAsia"/>
          <w:lang w:eastAsia="zh-CN"/>
        </w:rPr>
      </w:pPr>
      <w:r w:rsidRPr="00654F75">
        <w:rPr>
          <w:rFonts w:eastAsiaTheme="minorEastAsia" w:hint="eastAsia"/>
          <w:lang w:eastAsia="zh-CN"/>
        </w:rPr>
        <w:t>M</w:t>
      </w:r>
      <w:r w:rsidRPr="00654F75">
        <w:rPr>
          <w:rFonts w:eastAsiaTheme="minorEastAsia"/>
          <w:lang w:eastAsia="zh-CN"/>
        </w:rPr>
        <w:t xml:space="preserve">ulti-channel access procedure was supported in NR-U to allow wider transmission bandwidth and improve data rate. In NR-U dynamic mode channel access, multi-channel access procedure comprises Type A and Type B (see Figure 3 for an </w:t>
      </w:r>
      <w:r w:rsidRPr="00654F75">
        <w:rPr>
          <w:rFonts w:eastAsiaTheme="minorEastAsia"/>
          <w:lang w:eastAsia="zh-CN"/>
        </w:rPr>
        <w:lastRenderedPageBreak/>
        <w:t xml:space="preserve">illustration). In Type A multi-channel access procedure, the transmitter performs channel access separately on each channel it intends to transmit, and in Type B multi-channel access procedure, the transmitter selects one from the multiple channels to perform Type 1 LBT and sense other channels with at least 25 us before transmission. In NR-U semi-static mode channel access, independent channel access procedure over each channel is supported (similar to the spirit of Type A multi-channel access procedure). </w:t>
      </w:r>
    </w:p>
    <w:p w14:paraId="080C72C0" w14:textId="77777777" w:rsidR="0027632B" w:rsidRPr="00654F75" w:rsidRDefault="0027632B" w:rsidP="0027632B">
      <w:pPr>
        <w:tabs>
          <w:tab w:val="left" w:pos="1300"/>
        </w:tabs>
        <w:spacing w:line="276" w:lineRule="auto"/>
        <w:jc w:val="both"/>
        <w:rPr>
          <w:rFonts w:eastAsiaTheme="minorEastAsia"/>
          <w:lang w:eastAsia="zh-CN"/>
        </w:rPr>
      </w:pPr>
      <w:r w:rsidRPr="00654F75">
        <w:rPr>
          <w:rFonts w:eastAsiaTheme="minorEastAsia"/>
          <w:lang w:eastAsia="zh-CN"/>
        </w:rPr>
        <w:t xml:space="preserve">For </w:t>
      </w:r>
      <w:r w:rsidRPr="00654F75">
        <w:rPr>
          <w:rFonts w:eastAsiaTheme="minorEastAsia" w:hint="eastAsia"/>
          <w:lang w:eastAsia="zh-CN"/>
        </w:rPr>
        <w:t>S</w:t>
      </w:r>
      <w:r w:rsidRPr="00654F75">
        <w:rPr>
          <w:rFonts w:eastAsiaTheme="minorEastAsia"/>
          <w:lang w:eastAsia="zh-CN"/>
        </w:rPr>
        <w:t xml:space="preserve">L-U, semi-static mode channel access procedure can support independent single-channel access procedure on each channel, similar to NR-U. </w:t>
      </w:r>
    </w:p>
    <w:p w14:paraId="609AF1C3" w14:textId="34FA2210" w:rsidR="0027632B" w:rsidRPr="00654F75" w:rsidRDefault="0027632B" w:rsidP="0027632B">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sidR="002D2DB0" w:rsidRPr="00654F75">
        <w:rPr>
          <w:rFonts w:eastAsiaTheme="minorEastAsia"/>
          <w:b/>
          <w:lang w:eastAsia="zh-CN"/>
        </w:rPr>
        <w:t>22</w:t>
      </w:r>
      <w:r w:rsidRPr="00654F75">
        <w:rPr>
          <w:rFonts w:eastAsiaTheme="minorEastAsia"/>
          <w:b/>
          <w:lang w:eastAsia="zh-CN"/>
        </w:rPr>
        <w:t xml:space="preserve">: For multi-channel access procedure with </w:t>
      </w:r>
      <w:r w:rsidRPr="00654F75">
        <w:rPr>
          <w:rFonts w:cstheme="minorHAnsi"/>
          <w:b/>
        </w:rPr>
        <w:t>semi-static mode</w:t>
      </w:r>
      <w:r w:rsidRPr="00654F75">
        <w:rPr>
          <w:rFonts w:eastAsiaTheme="minorEastAsia"/>
          <w:b/>
          <w:lang w:eastAsia="zh-CN"/>
        </w:rPr>
        <w:t xml:space="preserve"> in SL-U,</w:t>
      </w:r>
      <w:r w:rsidRPr="00654F75">
        <w:rPr>
          <w:rFonts w:cstheme="minorHAnsi"/>
          <w:b/>
        </w:rPr>
        <w:t xml:space="preserve"> support independent single-channel access procedure on each channel.</w:t>
      </w:r>
    </w:p>
    <w:p w14:paraId="44D50634" w14:textId="77777777" w:rsidR="0027632B" w:rsidRPr="00654F75" w:rsidRDefault="0027632B" w:rsidP="0027632B">
      <w:pPr>
        <w:tabs>
          <w:tab w:val="left" w:pos="1300"/>
        </w:tabs>
        <w:spacing w:line="276" w:lineRule="auto"/>
        <w:jc w:val="both"/>
      </w:pPr>
      <w:r w:rsidRPr="00654F75">
        <w:object w:dxaOrig="23880" w:dyaOrig="8652" w14:anchorId="35B31498">
          <v:shape id="_x0000_i1028" type="#_x0000_t75" style="width:481.2pt;height:175pt" o:ole="">
            <v:imagedata r:id="rId14" o:title=""/>
          </v:shape>
          <o:OLEObject Type="Embed" ProgID="Visio.Drawing.15" ShapeID="_x0000_i1028" DrawAspect="Content" ObjectID="_1745682720" r:id="rId15"/>
        </w:object>
      </w:r>
    </w:p>
    <w:p w14:paraId="3B5BC312" w14:textId="3C62A210" w:rsidR="0027632B" w:rsidRPr="00654F75" w:rsidRDefault="0027632B" w:rsidP="0027632B">
      <w:pPr>
        <w:tabs>
          <w:tab w:val="left" w:pos="1300"/>
        </w:tabs>
        <w:jc w:val="center"/>
        <w:rPr>
          <w:rFonts w:eastAsiaTheme="minorEastAsia"/>
          <w:b/>
          <w:lang w:eastAsia="zh-CN"/>
        </w:rPr>
      </w:pPr>
      <w:r w:rsidRPr="00654F75">
        <w:rPr>
          <w:rFonts w:eastAsiaTheme="minorEastAsia"/>
          <w:b/>
          <w:lang w:eastAsia="zh-CN"/>
        </w:rPr>
        <w:t xml:space="preserve">Figure </w:t>
      </w:r>
      <w:r w:rsidR="000223DE">
        <w:rPr>
          <w:rFonts w:eastAsiaTheme="minorEastAsia"/>
          <w:b/>
          <w:lang w:eastAsia="zh-CN"/>
        </w:rPr>
        <w:t>3</w:t>
      </w:r>
      <w:r w:rsidRPr="00654F75">
        <w:rPr>
          <w:rFonts w:eastAsiaTheme="minorEastAsia"/>
          <w:b/>
          <w:lang w:eastAsia="zh-CN"/>
        </w:rPr>
        <w:t xml:space="preserve">. Illustration of multi-channel channel access procedure. </w:t>
      </w:r>
    </w:p>
    <w:p w14:paraId="0BB18E77" w14:textId="77777777" w:rsidR="0027632B" w:rsidRPr="00654F75" w:rsidRDefault="0027632B" w:rsidP="00A73FE1">
      <w:pPr>
        <w:pStyle w:val="Style1"/>
        <w:spacing w:after="120" w:line="360" w:lineRule="auto"/>
        <w:ind w:firstLine="0"/>
      </w:pPr>
    </w:p>
    <w:p w14:paraId="30529191" w14:textId="77777777" w:rsidR="00B224BD" w:rsidRPr="00654F75" w:rsidRDefault="00B224BD" w:rsidP="00B224BD">
      <w:pPr>
        <w:pStyle w:val="Heading1"/>
        <w:spacing w:after="60" w:line="360" w:lineRule="auto"/>
        <w:ind w:left="774" w:hangingChars="215" w:hanging="774"/>
        <w:jc w:val="both"/>
        <w:rPr>
          <w:rFonts w:eastAsia="Batang"/>
          <w:lang w:val="en-US" w:eastAsia="ko-KR"/>
        </w:rPr>
      </w:pPr>
      <w:r w:rsidRPr="00654F75">
        <w:rPr>
          <w:rFonts w:eastAsia="Batang"/>
          <w:lang w:val="en-US" w:eastAsia="ko-KR"/>
        </w:rPr>
        <w:t>Conclusions</w:t>
      </w:r>
    </w:p>
    <w:p w14:paraId="6AA72291" w14:textId="77777777" w:rsidR="00B224BD" w:rsidRPr="00654F75" w:rsidRDefault="00B224BD" w:rsidP="00B224BD">
      <w:pPr>
        <w:pStyle w:val="Style1"/>
        <w:spacing w:after="120" w:line="360" w:lineRule="auto"/>
        <w:ind w:firstLine="0"/>
      </w:pPr>
      <w:r w:rsidRPr="00654F75">
        <w:t>In this contribution, the issues for channel access of sidelink operating on FR1 unlicensed spectrum are discussed with the following proposals:</w:t>
      </w:r>
    </w:p>
    <w:p w14:paraId="435ECBDC"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b/>
          <w:lang w:eastAsia="zh-CN"/>
        </w:rPr>
        <w:t>Proposal 1: When Type 2A channel access procedure is applicable for S-SSB transmission:</w:t>
      </w:r>
    </w:p>
    <w:p w14:paraId="26BF9675" w14:textId="77777777" w:rsidR="00CE39D1" w:rsidRPr="00654F75" w:rsidRDefault="00CE39D1" w:rsidP="00CE39D1">
      <w:pPr>
        <w:pStyle w:val="Style1"/>
        <w:numPr>
          <w:ilvl w:val="0"/>
          <w:numId w:val="2"/>
        </w:numPr>
        <w:spacing w:after="120" w:line="276" w:lineRule="auto"/>
        <w:rPr>
          <w:b/>
        </w:rPr>
      </w:pPr>
      <w:r w:rsidRPr="00654F75">
        <w:rPr>
          <w:b/>
        </w:rPr>
        <w:t>The duty cycle is defined as D/P, wherein D is the duration of the S-SSB, and P is 160 ms.</w:t>
      </w:r>
    </w:p>
    <w:p w14:paraId="1EFBD0AF" w14:textId="77777777" w:rsidR="00CE39D1" w:rsidRPr="00654F75" w:rsidRDefault="00CE39D1" w:rsidP="00CE39D1">
      <w:pPr>
        <w:pStyle w:val="Style1"/>
        <w:numPr>
          <w:ilvl w:val="0"/>
          <w:numId w:val="2"/>
        </w:numPr>
        <w:spacing w:after="120" w:line="276" w:lineRule="auto"/>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654F75">
        <w:rPr>
          <w:b/>
        </w:rPr>
        <w:t>=5 dB for the energy detection threshold in Type 2A channel access procedure.</w:t>
      </w:r>
    </w:p>
    <w:p w14:paraId="3D819CAC"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2: For contention window size adjustment procedures of SL-U communications, further study the following enhancements:</w:t>
      </w:r>
    </w:p>
    <w:p w14:paraId="306436D2" w14:textId="77777777" w:rsidR="00CE39D1" w:rsidRPr="00654F75" w:rsidRDefault="00CE39D1" w:rsidP="00CE39D1">
      <w:pPr>
        <w:pStyle w:val="Style1"/>
        <w:numPr>
          <w:ilvl w:val="0"/>
          <w:numId w:val="2"/>
        </w:numPr>
        <w:spacing w:after="120" w:line="276" w:lineRule="auto"/>
        <w:rPr>
          <w:rFonts w:cstheme="minorHAnsi"/>
          <w:b/>
        </w:rPr>
      </w:pPr>
      <w:r w:rsidRPr="00654F75">
        <w:rPr>
          <w:rFonts w:cstheme="minorHAnsi"/>
          <w:b/>
        </w:rPr>
        <w:t>For groupcast option 2 (ACK+NACK), when Option 1 is configured, at least for the case of single PSSCH with groupcast option 2 transmitted in SL reference duration, the ratio is calculated as number of received 'ACK' divided by number of target receivers. Further study the level of ratio calculation of multiple PSSCHs transmitted in SL reference duration if supported.</w:t>
      </w:r>
    </w:p>
    <w:p w14:paraId="0F97E2F2" w14:textId="77777777" w:rsidR="00CE39D1" w:rsidRPr="00654F75" w:rsidRDefault="00CE39D1" w:rsidP="00CE39D1">
      <w:pPr>
        <w:pStyle w:val="Style1"/>
        <w:numPr>
          <w:ilvl w:val="0"/>
          <w:numId w:val="2"/>
        </w:numPr>
        <w:spacing w:after="120" w:line="276" w:lineRule="auto"/>
        <w:rPr>
          <w:rFonts w:cstheme="minorHAnsi"/>
          <w:b/>
        </w:rPr>
      </w:pPr>
      <w:r w:rsidRPr="00654F75">
        <w:rPr>
          <w:rFonts w:cstheme="minorHAnsi" w:hint="eastAsia"/>
          <w:b/>
        </w:rPr>
        <w:t>F</w:t>
      </w:r>
      <w:r w:rsidRPr="00654F75">
        <w:rPr>
          <w:rFonts w:cstheme="minorHAnsi"/>
          <w:b/>
        </w:rPr>
        <w:t>or groupcast option 1 (NACK only), support Option 2+Option B:</w:t>
      </w:r>
    </w:p>
    <w:p w14:paraId="50EA0A6C" w14:textId="77777777" w:rsidR="00CE39D1" w:rsidRPr="00654F75" w:rsidRDefault="00CE39D1" w:rsidP="00CE39D1">
      <w:pPr>
        <w:pStyle w:val="Style1"/>
        <w:numPr>
          <w:ilvl w:val="1"/>
          <w:numId w:val="2"/>
        </w:numPr>
        <w:spacing w:after="120" w:line="276" w:lineRule="auto"/>
        <w:rPr>
          <w:rFonts w:cstheme="minorHAnsi"/>
          <w:b/>
        </w:rPr>
      </w:pPr>
      <w:r w:rsidRPr="00654F75">
        <w:rPr>
          <w:b/>
          <w:color w:val="000000"/>
          <w:lang w:val="en-AU" w:eastAsia="ko-KR"/>
        </w:rPr>
        <w:t xml:space="preserve">If </w:t>
      </w:r>
      <w:r w:rsidRPr="00654F75">
        <w:rPr>
          <w:b/>
          <w:color w:val="000000"/>
          <w:lang w:eastAsia="x-none"/>
        </w:rPr>
        <w:t>‘</w:t>
      </w:r>
      <w:r w:rsidRPr="00654F75">
        <w:rPr>
          <w:b/>
          <w:color w:val="000000"/>
          <w:lang w:val="en-AU" w:eastAsia="ko-KR"/>
        </w:rPr>
        <w:t>NACK</w:t>
      </w:r>
      <w:r w:rsidRPr="00654F75">
        <w:rPr>
          <w:b/>
          <w:color w:val="000000"/>
          <w:lang w:eastAsia="x-none"/>
        </w:rPr>
        <w:t xml:space="preserve">’ </w:t>
      </w:r>
      <w:r w:rsidRPr="00654F75">
        <w:rPr>
          <w:b/>
          <w:color w:val="000000"/>
          <w:lang w:val="en-AU" w:eastAsia="ko-KR"/>
        </w:rPr>
        <w:t xml:space="preserve">or a collision indicator (IUC scheme 2) is received </w:t>
      </w:r>
      <w:r w:rsidRPr="00654F75">
        <w:rPr>
          <w:b/>
          <w:color w:val="000000"/>
          <w:lang w:val="en-AU" w:eastAsia="x-none"/>
        </w:rPr>
        <w:t xml:space="preserve">related to any transmissions within the latest </w:t>
      </w:r>
      <w:r w:rsidRPr="00654F75">
        <w:rPr>
          <w:b/>
          <w:color w:val="000000"/>
          <w:lang w:eastAsia="x-none"/>
        </w:rPr>
        <w:t>SL reference duration</w:t>
      </w:r>
      <w:r w:rsidRPr="00654F75">
        <w:rPr>
          <w:b/>
          <w:color w:val="000000"/>
          <w:lang w:val="en-AU" w:eastAsia="ko-KR"/>
        </w:rPr>
        <w:t xml:space="preserve">, </w:t>
      </w:r>
      <w:r w:rsidRPr="00654F75">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eastAsia="ko-KR"/>
        </w:rPr>
        <w:t xml:space="preserve"> to the next higher allowed value.</w:t>
      </w:r>
    </w:p>
    <w:p w14:paraId="3D9EA707" w14:textId="77777777" w:rsidR="00CE39D1" w:rsidRPr="00654F75" w:rsidRDefault="00CE39D1" w:rsidP="00CE39D1">
      <w:pPr>
        <w:pStyle w:val="Style1"/>
        <w:numPr>
          <w:ilvl w:val="1"/>
          <w:numId w:val="2"/>
        </w:numPr>
        <w:spacing w:after="120" w:line="276" w:lineRule="auto"/>
        <w:rPr>
          <w:rFonts w:cstheme="minorHAnsi"/>
          <w:b/>
        </w:rPr>
      </w:pPr>
      <w:r w:rsidRPr="00654F75">
        <w:rPr>
          <w:b/>
          <w:color w:val="000000"/>
          <w:lang w:eastAsia="ko-KR"/>
        </w:rPr>
        <w:t xml:space="preserve">When neither </w:t>
      </w:r>
      <w:r w:rsidRPr="00654F75">
        <w:rPr>
          <w:b/>
          <w:color w:val="000000"/>
          <w:lang w:eastAsia="x-none"/>
        </w:rPr>
        <w:t>‘</w:t>
      </w:r>
      <w:r w:rsidRPr="00654F75">
        <w:rPr>
          <w:b/>
          <w:color w:val="000000"/>
          <w:lang w:eastAsia="ko-KR"/>
        </w:rPr>
        <w:t>NACK</w:t>
      </w:r>
      <w:r w:rsidRPr="00654F75">
        <w:rPr>
          <w:b/>
          <w:color w:val="000000"/>
          <w:lang w:eastAsia="x-none"/>
        </w:rPr>
        <w:t xml:space="preserve">’ </w:t>
      </w:r>
      <w:r w:rsidRPr="00654F75">
        <w:rPr>
          <w:b/>
          <w:color w:val="000000"/>
          <w:lang w:eastAsia="ko-KR"/>
        </w:rPr>
        <w:t>n</w:t>
      </w:r>
      <w:r w:rsidRPr="00654F75">
        <w:rPr>
          <w:b/>
          <w:color w:val="000000"/>
          <w:lang w:val="en-AU" w:eastAsia="ko-KR"/>
        </w:rPr>
        <w:t xml:space="preserve">or a collision indicator (IUC scheme 2) </w:t>
      </w:r>
      <w:r w:rsidRPr="00654F75">
        <w:rPr>
          <w:b/>
          <w:color w:val="000000"/>
          <w:lang w:eastAsia="ko-KR"/>
        </w:rPr>
        <w:t xml:space="preserve">is received </w:t>
      </w:r>
      <w:r w:rsidRPr="00654F75">
        <w:rPr>
          <w:b/>
          <w:color w:val="000000"/>
          <w:lang w:val="en-AU" w:eastAsia="x-none"/>
        </w:rPr>
        <w:t xml:space="preserve">related to any transmissions within the latest </w:t>
      </w:r>
      <w:r w:rsidRPr="00654F75">
        <w:rPr>
          <w:b/>
          <w:color w:val="000000"/>
          <w:lang w:eastAsia="x-none"/>
        </w:rPr>
        <w:t>SL reference duration</w:t>
      </w:r>
      <w:r w:rsidRPr="00654F75">
        <w:rPr>
          <w:b/>
          <w:color w:val="000000"/>
          <w:lang w:eastAsia="ko-KR"/>
        </w:rPr>
        <w:t>,</w:t>
      </w:r>
    </w:p>
    <w:p w14:paraId="0A7A9090" w14:textId="77777777" w:rsidR="00CE39D1" w:rsidRPr="00654F75" w:rsidRDefault="00CE39D1" w:rsidP="00CE39D1">
      <w:pPr>
        <w:pStyle w:val="Style1"/>
        <w:numPr>
          <w:ilvl w:val="2"/>
          <w:numId w:val="2"/>
        </w:numPr>
        <w:spacing w:after="120" w:line="276" w:lineRule="auto"/>
        <w:rPr>
          <w:rFonts w:cstheme="minorHAnsi"/>
          <w:b/>
        </w:rPr>
      </w:pPr>
      <w:r w:rsidRPr="00654F75">
        <w:rPr>
          <w:b/>
          <w:color w:val="000000"/>
          <w:lang w:eastAsia="ko-KR"/>
        </w:rPr>
        <w:lastRenderedPageBreak/>
        <w:t xml:space="preserve">Option B: </w:t>
      </w:r>
      <w:r w:rsidRPr="00654F75">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val="en-AU" w:eastAsia="ko-KR"/>
        </w:rPr>
        <w:t>,</w:t>
      </w:r>
      <w:r w:rsidRPr="00654F75">
        <w:rPr>
          <w:b/>
          <w:i/>
          <w:iCs/>
          <w:color w:val="000000"/>
          <w:lang w:val="en-AU" w:eastAsia="ko-KR"/>
        </w:rPr>
        <w:t xml:space="preserve"> </w:t>
      </w:r>
      <w:r w:rsidRPr="00654F75">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654F75">
        <w:rPr>
          <w:b/>
          <w:color w:val="000000"/>
          <w:lang w:eastAsia="ko-KR"/>
        </w:rPr>
        <w:t>.</w:t>
      </w:r>
    </w:p>
    <w:p w14:paraId="1B088FB3" w14:textId="77777777" w:rsidR="00CE39D1" w:rsidRPr="00654F75" w:rsidRDefault="00CE39D1" w:rsidP="00CE39D1">
      <w:pPr>
        <w:pStyle w:val="Style1"/>
        <w:numPr>
          <w:ilvl w:val="0"/>
          <w:numId w:val="2"/>
        </w:numPr>
        <w:spacing w:after="120" w:line="276" w:lineRule="auto"/>
        <w:rPr>
          <w:rFonts w:cstheme="minorHAnsi"/>
          <w:b/>
        </w:rPr>
      </w:pPr>
      <w:r w:rsidRPr="00654F75">
        <w:rPr>
          <w:rFonts w:cstheme="minorHAnsi" w:hint="eastAsia"/>
          <w:b/>
        </w:rPr>
        <w:t>F</w:t>
      </w:r>
      <w:r w:rsidRPr="00654F75">
        <w:rPr>
          <w:rFonts w:cstheme="minorHAnsi"/>
          <w:b/>
        </w:rPr>
        <w:t>or disabled SL-HARQ feedback, support at least one option from option 2, 3, 4 for CW adjustment.</w:t>
      </w:r>
      <w:r>
        <w:rPr>
          <w:rFonts w:cstheme="minorHAnsi"/>
          <w:b/>
        </w:rPr>
        <w:t xml:space="preserve"> Option 3 is preferred and the other two options are also acceptable.</w:t>
      </w:r>
    </w:p>
    <w:p w14:paraId="327D8006" w14:textId="77777777" w:rsidR="00CE39D1" w:rsidRPr="00654F75" w:rsidRDefault="00CE39D1" w:rsidP="00CE39D1">
      <w:pPr>
        <w:pStyle w:val="Style1"/>
        <w:numPr>
          <w:ilvl w:val="1"/>
          <w:numId w:val="2"/>
        </w:numPr>
        <w:spacing w:after="120" w:line="276" w:lineRule="auto"/>
        <w:rPr>
          <w:rFonts w:cstheme="minorHAnsi"/>
          <w:b/>
        </w:rPr>
      </w:pPr>
      <w:r w:rsidRPr="00654F75">
        <w:rPr>
          <w:b/>
          <w:color w:val="000000"/>
          <w:lang w:val="en-AU" w:eastAsia="ko-KR"/>
        </w:rPr>
        <w:t xml:space="preserve">Option 2: </w:t>
      </w:r>
      <w:r w:rsidRPr="00654F75">
        <w:rPr>
          <w:b/>
          <w:color w:val="000000"/>
          <w:lang w:eastAsia="ko-KR"/>
        </w:rPr>
        <w:t>CW is adjusted according to number blind retransmissions of the TBs within a COT.</w:t>
      </w:r>
    </w:p>
    <w:p w14:paraId="13A53049" w14:textId="77777777" w:rsidR="00CE39D1" w:rsidRPr="00654F75" w:rsidRDefault="00CE39D1" w:rsidP="00CE39D1">
      <w:pPr>
        <w:pStyle w:val="Style1"/>
        <w:numPr>
          <w:ilvl w:val="1"/>
          <w:numId w:val="2"/>
        </w:numPr>
        <w:spacing w:after="120" w:line="276" w:lineRule="auto"/>
        <w:rPr>
          <w:rFonts w:cstheme="minorHAnsi"/>
          <w:b/>
        </w:rPr>
      </w:pPr>
      <w:r w:rsidRPr="00654F75">
        <w:rPr>
          <w:b/>
          <w:color w:val="000000"/>
          <w:lang w:eastAsia="ko-KR"/>
        </w:rPr>
        <w:t xml:space="preserve">Option 3: CW is adjusted according to CR/CBR measurement, </w:t>
      </w:r>
      <w:r w:rsidRPr="00654F75">
        <w:rPr>
          <w:b/>
          <w:color w:val="000000"/>
          <w:lang w:eastAsia="x-none"/>
        </w:rPr>
        <w:t>if CR/CBR is supported for SL-U</w:t>
      </w:r>
    </w:p>
    <w:p w14:paraId="433A2CA6" w14:textId="77777777" w:rsidR="00CE39D1" w:rsidRPr="00654F75" w:rsidRDefault="00CE39D1" w:rsidP="00CE39D1">
      <w:pPr>
        <w:pStyle w:val="Style1"/>
        <w:numPr>
          <w:ilvl w:val="1"/>
          <w:numId w:val="2"/>
        </w:numPr>
        <w:spacing w:after="120" w:line="276" w:lineRule="auto"/>
        <w:rPr>
          <w:rFonts w:cstheme="minorHAnsi"/>
          <w:b/>
        </w:rPr>
      </w:pPr>
      <w:r w:rsidRPr="00654F75">
        <w:rPr>
          <w:b/>
          <w:color w:val="000000"/>
          <w:lang w:eastAsia="ko-KR"/>
        </w:rPr>
        <w:t xml:space="preserve">Option 4: If a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ja-JP"/>
        </w:rPr>
        <w:t xml:space="preserve"> </w:t>
      </w:r>
      <w:r w:rsidRPr="00654F75">
        <w:rPr>
          <w:b/>
          <w:color w:val="000000"/>
          <w:lang w:eastAsia="ko-KR"/>
        </w:rPr>
        <w:t xml:space="preserve">is consecutively used </w:t>
      </w:r>
      <m:oMath>
        <m:r>
          <m:rPr>
            <m:sty m:val="bi"/>
          </m:rPr>
          <w:rPr>
            <w:rFonts w:ascii="Cambria Math" w:hAnsi="Cambria Math"/>
            <w:color w:val="000000"/>
            <w:sz w:val="22"/>
            <w:szCs w:val="22"/>
            <w:lang w:eastAsia="ko-KR"/>
          </w:rPr>
          <m:t>K</m:t>
        </m:r>
      </m:oMath>
      <w:r w:rsidRPr="00654F75">
        <w:rPr>
          <w:b/>
          <w:color w:val="000000"/>
          <w:lang w:eastAsia="ko-KR"/>
        </w:rPr>
        <w:t xml:space="preserve"> times for generation of </w:t>
      </w:r>
      <m:oMath>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N</m:t>
            </m:r>
          </m:e>
          <m:sub>
            <m:r>
              <m:rPr>
                <m:sty m:val="bi"/>
              </m:rPr>
              <w:rPr>
                <w:rFonts w:ascii="Cambria Math" w:hAnsi="Cambria Math"/>
                <w:color w:val="000000"/>
                <w:sz w:val="22"/>
                <w:szCs w:val="22"/>
                <w:lang w:eastAsia="ko-KR"/>
              </w:rPr>
              <m:t>init</m:t>
            </m:r>
          </m:sub>
        </m:sSub>
      </m:oMath>
      <w:r w:rsidRPr="00654F75">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654F75">
        <w:rPr>
          <w:b/>
          <w:color w:val="000000"/>
          <w:lang w:eastAsia="ko-KR"/>
        </w:rPr>
        <w:t xml:space="preserve"> is updated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654F75">
        <w:rPr>
          <w:b/>
          <w:color w:val="000000"/>
          <w:lang w:eastAsia="ja-JP"/>
        </w:rPr>
        <w:t xml:space="preserve"> </w:t>
      </w:r>
      <w:r w:rsidRPr="00654F75">
        <w:rPr>
          <w:b/>
          <w:color w:val="000000"/>
          <w:lang w:eastAsia="ko-KR"/>
        </w:rPr>
        <w:t>to the next higher allowed value</w:t>
      </w:r>
    </w:p>
    <w:p w14:paraId="29CFA4C3"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b/>
          <w:lang w:eastAsia="zh-CN"/>
        </w:rPr>
        <w:t>Proposal 3: For end timing of reference duration in SL contention window adjustment procedure,</w:t>
      </w:r>
    </w:p>
    <w:p w14:paraId="1DF0991F" w14:textId="77777777" w:rsidR="00CE39D1" w:rsidRPr="00654F75" w:rsidRDefault="00CE39D1" w:rsidP="00CE39D1">
      <w:pPr>
        <w:pStyle w:val="Style1"/>
        <w:numPr>
          <w:ilvl w:val="0"/>
          <w:numId w:val="2"/>
        </w:numPr>
        <w:spacing w:after="120" w:line="276" w:lineRule="auto"/>
        <w:rPr>
          <w:b/>
        </w:rPr>
      </w:pPr>
      <w:r w:rsidRPr="00654F75">
        <w:rPr>
          <w:b/>
        </w:rPr>
        <w:t>End timing of reference duration for SL CW adjustment in NACK-only case is necessary to be defined</w:t>
      </w:r>
    </w:p>
    <w:p w14:paraId="28A49BE4"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4: For additional restrictions of responding UE transmitting PSSCH/PSCCH intended for the COT initiating UE, </w:t>
      </w:r>
    </w:p>
    <w:p w14:paraId="4DFD3672" w14:textId="77777777" w:rsidR="00CE39D1" w:rsidRPr="00654F75" w:rsidRDefault="00CE39D1" w:rsidP="00CE39D1">
      <w:pPr>
        <w:pStyle w:val="Style1"/>
        <w:numPr>
          <w:ilvl w:val="0"/>
          <w:numId w:val="2"/>
        </w:numPr>
        <w:spacing w:after="120" w:line="276" w:lineRule="auto"/>
        <w:rPr>
          <w:b/>
        </w:rPr>
      </w:pPr>
      <w:r w:rsidRPr="00654F75">
        <w:rPr>
          <w:b/>
        </w:rPr>
        <w:t>If a responding UE transmits PSSCH/PSCCH to destination groupcast ID with initiating UE as group member, study further conditions including HARQ option(s) of the groupcasted PSCCH/PSSCH</w:t>
      </w:r>
    </w:p>
    <w:p w14:paraId="061E8B3C"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5: Discuss whether/how to handle PSFCH transmission from other UEs than COT initiating UE, including:</w:t>
      </w:r>
    </w:p>
    <w:p w14:paraId="5CD02BC7" w14:textId="77777777" w:rsidR="00CE39D1" w:rsidRPr="00654F75" w:rsidRDefault="00CE39D1" w:rsidP="00CE39D1">
      <w:pPr>
        <w:pStyle w:val="Style1"/>
        <w:numPr>
          <w:ilvl w:val="0"/>
          <w:numId w:val="2"/>
        </w:numPr>
        <w:spacing w:after="120" w:line="276" w:lineRule="auto"/>
        <w:rPr>
          <w:b/>
        </w:rPr>
      </w:pPr>
      <w:r w:rsidRPr="00654F75">
        <w:rPr>
          <w:rFonts w:hint="eastAsia"/>
          <w:b/>
        </w:rPr>
        <w:t>S</w:t>
      </w:r>
      <w:r w:rsidRPr="00654F75">
        <w:rPr>
          <w:b/>
        </w:rPr>
        <w:t>upport the case that a responding UE transmitting PSFCH(s) to UE(s) other than the initiator, if the responding UE also transmits PSFCH(s) to the initiating UE simultaneously. FFS other cases</w:t>
      </w:r>
    </w:p>
    <w:p w14:paraId="392C46DD" w14:textId="77777777" w:rsidR="00CE39D1" w:rsidRPr="00654F75" w:rsidRDefault="00CE39D1" w:rsidP="00CE39D1">
      <w:pPr>
        <w:pStyle w:val="Style1"/>
        <w:numPr>
          <w:ilvl w:val="0"/>
          <w:numId w:val="2"/>
        </w:numPr>
        <w:spacing w:after="120" w:line="276" w:lineRule="auto"/>
        <w:rPr>
          <w:b/>
        </w:rPr>
      </w:pPr>
      <w:r w:rsidRPr="00654F75">
        <w:rPr>
          <w:b/>
        </w:rPr>
        <w:t>In the case that a responding UE transmits PSSCH/PSCCH to destination groupcast ID with initiating UE as group member, further study:</w:t>
      </w:r>
    </w:p>
    <w:p w14:paraId="72A75064" w14:textId="77777777" w:rsidR="00CE39D1" w:rsidRPr="00654F75" w:rsidRDefault="00CE39D1" w:rsidP="00CE39D1">
      <w:pPr>
        <w:pStyle w:val="Style1"/>
        <w:numPr>
          <w:ilvl w:val="1"/>
          <w:numId w:val="2"/>
        </w:numPr>
        <w:spacing w:after="120" w:line="276" w:lineRule="auto"/>
        <w:rPr>
          <w:rFonts w:cstheme="minorHAnsi"/>
          <w:b/>
        </w:rPr>
      </w:pPr>
      <w:r w:rsidRPr="00654F75">
        <w:rPr>
          <w:rFonts w:cstheme="minorHAnsi"/>
          <w:b/>
        </w:rPr>
        <w:t xml:space="preserve">Whether other receiver(s) of the groupcasted PSCCH/PSSCH can transmit PSFCH in the COT </w:t>
      </w:r>
    </w:p>
    <w:p w14:paraId="17C410CE" w14:textId="77777777" w:rsidR="00CE39D1" w:rsidRPr="00654F75" w:rsidRDefault="00CE39D1" w:rsidP="00CE39D1">
      <w:pPr>
        <w:pStyle w:val="Style1"/>
        <w:numPr>
          <w:ilvl w:val="1"/>
          <w:numId w:val="2"/>
        </w:numPr>
        <w:spacing w:after="120" w:line="276" w:lineRule="auto"/>
        <w:rPr>
          <w:rFonts w:cstheme="minorHAnsi"/>
          <w:b/>
        </w:rPr>
      </w:pPr>
      <w:r w:rsidRPr="00654F75">
        <w:rPr>
          <w:rFonts w:cstheme="minorHAnsi"/>
          <w:b/>
        </w:rPr>
        <w:t xml:space="preserve">How could the responding UE determine HARQ status in this case </w:t>
      </w:r>
    </w:p>
    <w:p w14:paraId="57C567B5" w14:textId="77777777" w:rsidR="00CE39D1" w:rsidRPr="00654F75" w:rsidRDefault="00CE39D1" w:rsidP="00CE39D1">
      <w:pPr>
        <w:tabs>
          <w:tab w:val="left" w:pos="1300"/>
        </w:tabs>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6: For COT sharing, COT sharing information are indicated in 2</w:t>
      </w:r>
      <w:r w:rsidRPr="00654F75">
        <w:rPr>
          <w:rFonts w:eastAsiaTheme="minorEastAsia"/>
          <w:b/>
          <w:vertAlign w:val="superscript"/>
          <w:lang w:eastAsia="zh-CN"/>
        </w:rPr>
        <w:t>nd</w:t>
      </w:r>
      <w:r w:rsidRPr="00654F75">
        <w:rPr>
          <w:rFonts w:eastAsiaTheme="minorEastAsia"/>
          <w:b/>
          <w:lang w:eastAsia="zh-CN"/>
        </w:rPr>
        <w:t xml:space="preserve"> stage SCI format(s). Study the following options on SCI format design:</w:t>
      </w:r>
    </w:p>
    <w:p w14:paraId="4B285F6C" w14:textId="77777777" w:rsidR="00CE39D1" w:rsidRPr="00654F75" w:rsidRDefault="00CE39D1" w:rsidP="00CE39D1">
      <w:pPr>
        <w:pStyle w:val="Style1"/>
        <w:numPr>
          <w:ilvl w:val="0"/>
          <w:numId w:val="2"/>
        </w:numPr>
        <w:spacing w:after="120" w:line="276" w:lineRule="auto"/>
        <w:rPr>
          <w:b/>
        </w:rPr>
      </w:pPr>
      <w:r w:rsidRPr="00654F75">
        <w:rPr>
          <w:b/>
        </w:rPr>
        <w:t>Option 1: The same SCI format(s) is applied for both when SCI schedules PSSCH and indicates COT sharing information and when SCI is only used to schedule PSSCH</w:t>
      </w:r>
    </w:p>
    <w:p w14:paraId="66E195D0" w14:textId="77777777" w:rsidR="00CE39D1" w:rsidRPr="00654F75" w:rsidRDefault="00CE39D1" w:rsidP="00CE39D1">
      <w:pPr>
        <w:pStyle w:val="Style1"/>
        <w:numPr>
          <w:ilvl w:val="0"/>
          <w:numId w:val="2"/>
        </w:numPr>
        <w:spacing w:after="120" w:line="276" w:lineRule="auto"/>
        <w:rPr>
          <w:b/>
        </w:rPr>
      </w:pPr>
      <w:r w:rsidRPr="00654F75">
        <w:rPr>
          <w:b/>
        </w:rPr>
        <w:t>Option 2: Different SCI fields are applied between the cases when SCI scheduling PSSCH and indicates COT sharing information and when SCI is only used to schedule PSSCH, which can be performed by using different 2</w:t>
      </w:r>
      <w:r w:rsidRPr="00654F75">
        <w:rPr>
          <w:b/>
          <w:vertAlign w:val="superscript"/>
        </w:rPr>
        <w:t>nd</w:t>
      </w:r>
      <w:r w:rsidRPr="00654F75">
        <w:rPr>
          <w:b/>
        </w:rPr>
        <w:t xml:space="preserve"> stage SCI formats or adding indicator field in 1</w:t>
      </w:r>
      <w:r w:rsidRPr="00654F75">
        <w:rPr>
          <w:b/>
          <w:vertAlign w:val="superscript"/>
        </w:rPr>
        <w:t>st</w:t>
      </w:r>
      <w:r w:rsidRPr="00654F75">
        <w:rPr>
          <w:b/>
        </w:rPr>
        <w:t xml:space="preserve"> stage SCI format</w:t>
      </w:r>
    </w:p>
    <w:p w14:paraId="773D35C2"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7: Additional IDs used to identify UEs to which COT is shared includes legacy broadcast and groupcast destination ID to share COT with all or a group of adjacent receiver UEs.</w:t>
      </w:r>
    </w:p>
    <w:p w14:paraId="02445495" w14:textId="77777777" w:rsidR="00CE39D1" w:rsidRDefault="00CE39D1" w:rsidP="00CE39D1">
      <w:pPr>
        <w:tabs>
          <w:tab w:val="left" w:pos="1300"/>
        </w:tabs>
        <w:spacing w:line="276" w:lineRule="auto"/>
        <w:jc w:val="both"/>
        <w:rPr>
          <w:rFonts w:eastAsiaTheme="minorEastAsia"/>
          <w:b/>
          <w:lang w:eastAsia="zh-CN"/>
        </w:rPr>
      </w:pPr>
      <w:r w:rsidRPr="00654F75">
        <w:rPr>
          <w:rFonts w:eastAsiaTheme="minorEastAsia"/>
          <w:b/>
          <w:lang w:eastAsia="zh-CN"/>
        </w:rPr>
        <w:t>Proposal 8: Time domain information of the shared COT is indicated by the combination of starting offset and remaining COT duration.</w:t>
      </w:r>
    </w:p>
    <w:p w14:paraId="126D8A69" w14:textId="77777777" w:rsidR="00CE39D1" w:rsidRPr="00654F75" w:rsidRDefault="00CE39D1" w:rsidP="00CE39D1">
      <w:pPr>
        <w:tabs>
          <w:tab w:val="left" w:pos="1300"/>
        </w:tabs>
        <w:spacing w:line="276" w:lineRule="auto"/>
        <w:jc w:val="both"/>
        <w:rPr>
          <w:rFonts w:eastAsiaTheme="minorEastAsia"/>
          <w:b/>
          <w:lang w:eastAsia="zh-CN"/>
        </w:rPr>
      </w:pPr>
      <w:r>
        <w:rPr>
          <w:rFonts w:eastAsiaTheme="minorEastAsia"/>
          <w:b/>
          <w:lang w:eastAsia="zh-CN"/>
        </w:rPr>
        <w:t>Proposal 9: Applicable RB set(s) for the COT is explicitly indicated in COT sharing information for flexibility and forward compatibility.</w:t>
      </w:r>
    </w:p>
    <w:p w14:paraId="0F638D0E"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b/>
          <w:lang w:eastAsia="zh-CN"/>
        </w:rPr>
        <w:t xml:space="preserve">Proposal 10: Support mode 1 UE report COT related information to gNB for aiding mode 1 RA. </w:t>
      </w:r>
    </w:p>
    <w:p w14:paraId="79271152" w14:textId="77777777" w:rsidR="00CE39D1" w:rsidRPr="00654F75" w:rsidRDefault="00CE39D1" w:rsidP="00CE39D1">
      <w:pPr>
        <w:pStyle w:val="Style1"/>
        <w:numPr>
          <w:ilvl w:val="0"/>
          <w:numId w:val="2"/>
        </w:numPr>
        <w:spacing w:after="120" w:line="276" w:lineRule="auto"/>
        <w:rPr>
          <w:b/>
        </w:rPr>
      </w:pPr>
      <w:r w:rsidRPr="00654F75">
        <w:rPr>
          <w:b/>
        </w:rPr>
        <w:t>Study if new/existing UCI format(s) in NR-U can be used to providing channel occupancy information from SL UE to gNB</w:t>
      </w:r>
    </w:p>
    <w:p w14:paraId="6AD082AE" w14:textId="77777777" w:rsidR="00CE39D1" w:rsidRPr="00654F75" w:rsidRDefault="00CE39D1" w:rsidP="00CE39D1">
      <w:pPr>
        <w:pStyle w:val="Style1"/>
        <w:numPr>
          <w:ilvl w:val="0"/>
          <w:numId w:val="2"/>
        </w:numPr>
        <w:spacing w:after="120" w:line="276" w:lineRule="auto"/>
        <w:rPr>
          <w:b/>
        </w:rPr>
      </w:pPr>
      <w:r w:rsidRPr="00654F75">
        <w:rPr>
          <w:b/>
        </w:rPr>
        <w:t>FFS other details e.g. conditions and procedure.</w:t>
      </w:r>
    </w:p>
    <w:p w14:paraId="03CB748D"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b/>
          <w:lang w:eastAsia="zh-CN"/>
        </w:rPr>
        <w:t>Proposal 1</w:t>
      </w:r>
      <w:r>
        <w:rPr>
          <w:rFonts w:eastAsiaTheme="minorEastAsia"/>
          <w:b/>
          <w:lang w:eastAsia="zh-CN"/>
        </w:rPr>
        <w:t>1</w:t>
      </w:r>
      <w:r w:rsidRPr="00654F75">
        <w:rPr>
          <w:rFonts w:eastAsiaTheme="minorEastAsia"/>
          <w:b/>
          <w:lang w:eastAsia="zh-CN"/>
        </w:rPr>
        <w:t>: For CP extension:</w:t>
      </w:r>
    </w:p>
    <w:p w14:paraId="2F4305E3" w14:textId="77777777" w:rsidR="00CE39D1" w:rsidRPr="00654F75" w:rsidRDefault="00CE39D1" w:rsidP="00CE39D1">
      <w:pPr>
        <w:pStyle w:val="Style1"/>
        <w:numPr>
          <w:ilvl w:val="0"/>
          <w:numId w:val="2"/>
        </w:numPr>
        <w:spacing w:after="120" w:line="276" w:lineRule="auto"/>
        <w:rPr>
          <w:b/>
          <w:lang w:eastAsia="x-none"/>
        </w:rPr>
      </w:pPr>
      <w:r w:rsidRPr="00654F75">
        <w:rPr>
          <w:b/>
          <w:lang w:eastAsia="x-none"/>
        </w:rPr>
        <w:lastRenderedPageBreak/>
        <w:t>Support dynamic indication of CP extension in SCI for CO sharing, wherein the candidate values for indication include T_ext = 0, 1 symbol – 25 us, and 1 symbol – 16 us, and the symbol duration is subject to the SCS of SL transmissions;</w:t>
      </w:r>
    </w:p>
    <w:p w14:paraId="3945A5F0" w14:textId="77777777" w:rsidR="00CE39D1" w:rsidRPr="00654F75" w:rsidRDefault="00CE39D1" w:rsidP="00CE39D1">
      <w:pPr>
        <w:pStyle w:val="Style1"/>
        <w:numPr>
          <w:ilvl w:val="0"/>
          <w:numId w:val="2"/>
        </w:numPr>
        <w:spacing w:after="120" w:line="276" w:lineRule="auto"/>
        <w:rPr>
          <w:b/>
          <w:lang w:eastAsia="x-none"/>
        </w:rPr>
      </w:pPr>
      <w:r w:rsidRPr="00654F75">
        <w:rPr>
          <w:b/>
          <w:lang w:eastAsia="x-none"/>
        </w:rPr>
        <w:t>Support (pre-)configured CP extension to align the transmission starting time, wherein the candidate values for (pre-)configuration include T_ext = 0, X symbol – 16 us, X symbol – 25 us, X symbol – 34 us, X symbol – 43 us, X symbol – 52 us, X symbol – 61 us, wherein X is 1 for 15 kHz SCS, and 2 for 30 and 60 kHz SCS.</w:t>
      </w:r>
    </w:p>
    <w:p w14:paraId="3FFBC52D" w14:textId="77777777" w:rsidR="00CE39D1" w:rsidRPr="00654F75" w:rsidRDefault="00CE39D1" w:rsidP="00CE39D1">
      <w:pPr>
        <w:pStyle w:val="Style1"/>
        <w:numPr>
          <w:ilvl w:val="0"/>
          <w:numId w:val="2"/>
        </w:numPr>
        <w:spacing w:after="120" w:line="276" w:lineRule="auto"/>
        <w:rPr>
          <w:b/>
          <w:lang w:eastAsia="x-none"/>
        </w:rPr>
      </w:pPr>
      <w:r w:rsidRPr="00654F75">
        <w:rPr>
          <w:b/>
          <w:lang w:eastAsia="x-none"/>
        </w:rPr>
        <w:t>Multiple CP extension values can be (pre-)configured when all the RBs in the RB-set are utilized and the transmission is the first transmission in a CO.</w:t>
      </w:r>
      <w:r w:rsidRPr="00654F75" w:rsidDel="003B72CF">
        <w:rPr>
          <w:b/>
          <w:lang w:eastAsia="x-none"/>
        </w:rPr>
        <w:t xml:space="preserve"> </w:t>
      </w:r>
    </w:p>
    <w:p w14:paraId="38C812C9" w14:textId="77777777" w:rsidR="00CE39D1" w:rsidRPr="00654F75" w:rsidRDefault="00CE39D1" w:rsidP="00CE39D1">
      <w:pPr>
        <w:pStyle w:val="Style1"/>
        <w:numPr>
          <w:ilvl w:val="0"/>
          <w:numId w:val="2"/>
        </w:numPr>
        <w:spacing w:after="120" w:line="276" w:lineRule="auto"/>
        <w:rPr>
          <w:b/>
          <w:lang w:eastAsia="x-none"/>
        </w:rPr>
      </w:pPr>
      <w:r w:rsidRPr="00654F75">
        <w:rPr>
          <w:b/>
          <w:lang w:eastAsia="x-none"/>
        </w:rPr>
        <w:t>Reservation information can be used only when there is guaranteed to be no other RAT on the channels.</w:t>
      </w:r>
    </w:p>
    <w:p w14:paraId="6E856EC6"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1</w:t>
      </w:r>
      <w:r>
        <w:rPr>
          <w:rFonts w:eastAsiaTheme="minorEastAsia"/>
          <w:b/>
          <w:lang w:eastAsia="zh-CN"/>
        </w:rPr>
        <w:t>2</w:t>
      </w:r>
      <w:r w:rsidRPr="00654F75">
        <w:rPr>
          <w:rFonts w:eastAsiaTheme="minorEastAsia"/>
          <w:b/>
          <w:lang w:eastAsia="zh-CN"/>
        </w:rPr>
        <w:t>: For mode-2 SL resource allocation on unlicensed band, support resource allocation based on performing channel access procedure first, and then determining actual transmission resources by performing mode-2 resource determination procedure.</w:t>
      </w:r>
    </w:p>
    <w:p w14:paraId="0FF7A642" w14:textId="77777777" w:rsidR="00CE39D1" w:rsidRPr="00654F75" w:rsidRDefault="00CE39D1" w:rsidP="00CE39D1">
      <w:pPr>
        <w:tabs>
          <w:tab w:val="left" w:pos="1300"/>
        </w:tabs>
        <w:spacing w:line="276" w:lineRule="auto"/>
        <w:jc w:val="both"/>
        <w:rPr>
          <w:b/>
          <w:lang w:eastAsia="x-none"/>
        </w:rPr>
      </w:pPr>
      <w:r w:rsidRPr="00654F75">
        <w:rPr>
          <w:rFonts w:eastAsiaTheme="minorEastAsia"/>
          <w:b/>
          <w:lang w:eastAsia="zh-CN"/>
        </w:rPr>
        <w:t>Proposal 1</w:t>
      </w:r>
      <w:r>
        <w:rPr>
          <w:rFonts w:eastAsiaTheme="minorEastAsia"/>
          <w:b/>
          <w:lang w:eastAsia="zh-CN"/>
        </w:rPr>
        <w:t>3</w:t>
      </w:r>
      <w:r w:rsidRPr="00654F75">
        <w:rPr>
          <w:rFonts w:eastAsiaTheme="minorEastAsia"/>
          <w:b/>
          <w:lang w:eastAsia="zh-CN"/>
        </w:rPr>
        <w:t xml:space="preserve">: </w:t>
      </w:r>
      <w:r w:rsidRPr="00654F75">
        <w:rPr>
          <w:b/>
          <w:lang w:eastAsia="x-none"/>
        </w:rPr>
        <w:t>When L1 is triggered for reporting a subset of candidate resources for MCSt, support Approach 3 that one set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Pr="00654F75">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654F75">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Pr="00654F75">
        <w:rPr>
          <w:b/>
          <w:lang w:eastAsia="x-none"/>
        </w:rPr>
        <w:t>) is provided for the resource selection procedure in L1 to select a set of consecutive multi-slots candidate resources for single or multiple TBs.</w:t>
      </w:r>
    </w:p>
    <w:p w14:paraId="2AB1DD10" w14:textId="77777777" w:rsidR="00CE39D1" w:rsidRPr="00654F75" w:rsidRDefault="00CE39D1" w:rsidP="00CE39D1">
      <w:pPr>
        <w:tabs>
          <w:tab w:val="left" w:pos="1300"/>
        </w:tabs>
        <w:spacing w:line="276" w:lineRule="auto"/>
        <w:jc w:val="both"/>
        <w:rPr>
          <w:b/>
          <w:lang w:eastAsia="x-none"/>
        </w:rPr>
      </w:pPr>
      <w:r w:rsidRPr="00654F75">
        <w:rPr>
          <w:rFonts w:eastAsiaTheme="minorEastAsia"/>
          <w:b/>
          <w:lang w:eastAsia="zh-CN"/>
        </w:rPr>
        <w:t>Proposal 1</w:t>
      </w:r>
      <w:r>
        <w:rPr>
          <w:rFonts w:eastAsiaTheme="minorEastAsia"/>
          <w:b/>
          <w:lang w:eastAsia="zh-CN"/>
        </w:rPr>
        <w:t>4</w:t>
      </w:r>
      <w:r w:rsidRPr="00654F75">
        <w:rPr>
          <w:rFonts w:eastAsiaTheme="minorEastAsia"/>
          <w:b/>
          <w:lang w:eastAsia="zh-CN"/>
        </w:rPr>
        <w:t xml:space="preserve">: </w:t>
      </w:r>
      <w:r w:rsidRPr="00654F75">
        <w:rPr>
          <w:b/>
          <w:lang w:eastAsia="x-none"/>
        </w:rPr>
        <w:t>When L1 reports a subset of candidate resources for MCSt, Option A is preferred.</w:t>
      </w:r>
    </w:p>
    <w:p w14:paraId="047A734D" w14:textId="77777777" w:rsidR="00CE39D1" w:rsidRPr="00654F75" w:rsidRDefault="00CE39D1" w:rsidP="00CE39D1">
      <w:pPr>
        <w:pStyle w:val="Style1"/>
        <w:numPr>
          <w:ilvl w:val="0"/>
          <w:numId w:val="2"/>
        </w:numPr>
        <w:spacing w:after="120" w:line="276" w:lineRule="auto"/>
        <w:rPr>
          <w:b/>
          <w:lang w:eastAsia="x-none"/>
        </w:rPr>
      </w:pPr>
      <w:r w:rsidRPr="00654F75">
        <w:rPr>
          <w:b/>
          <w:lang w:eastAsia="x-none"/>
        </w:rPr>
        <w:t xml:space="preserve">L1 reports candidate multi-slot resources in </w:t>
      </w:r>
      <w:r w:rsidRPr="00654F75">
        <w:rPr>
          <w:b/>
          <w:i/>
          <w:iCs/>
          <w:lang w:eastAsia="x-none"/>
        </w:rPr>
        <w:t>S</w:t>
      </w:r>
      <w:r w:rsidRPr="00654F75">
        <w:rPr>
          <w:b/>
          <w:i/>
          <w:iCs/>
          <w:vertAlign w:val="subscript"/>
          <w:lang w:eastAsia="x-none"/>
        </w:rPr>
        <w:t>A</w:t>
      </w:r>
      <w:r w:rsidRPr="00654F75">
        <w:rPr>
          <w:b/>
          <w:lang w:eastAsia="x-none"/>
        </w:rPr>
        <w:t xml:space="preserve"> where a candidate multi-slot resource consists of a set of single-slot resources that are consecutive in time</w:t>
      </w:r>
    </w:p>
    <w:p w14:paraId="68A60532" w14:textId="77777777" w:rsidR="00CE39D1" w:rsidRPr="00654F75" w:rsidRDefault="00CE39D1" w:rsidP="00CE39D1">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654F75">
        <w:rPr>
          <w:rFonts w:eastAsiaTheme="minorEastAsia" w:hint="eastAsia"/>
          <w:b/>
          <w:iCs/>
        </w:rPr>
        <w:t xml:space="preserve"> </w:t>
      </w:r>
      <w:r w:rsidRPr="00654F75">
        <w:rPr>
          <w:rFonts w:eastAsiaTheme="minorEastAsia"/>
          <w:b/>
        </w:rPr>
        <w:t>size may be same or different depending on single or multiple sets of parameters provided by higher layer to trigger resource determination procedure</w:t>
      </w:r>
    </w:p>
    <w:p w14:paraId="44224028"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b/>
          <w:lang w:eastAsia="zh-CN"/>
        </w:rPr>
        <w:t>Proposal 1</w:t>
      </w:r>
      <w:r>
        <w:rPr>
          <w:rFonts w:eastAsiaTheme="minorEastAsia"/>
          <w:b/>
          <w:lang w:eastAsia="zh-CN"/>
        </w:rPr>
        <w:t>5</w:t>
      </w:r>
      <w:r w:rsidRPr="00654F75">
        <w:rPr>
          <w:rFonts w:eastAsiaTheme="minorEastAsia"/>
          <w:b/>
          <w:lang w:eastAsia="zh-CN"/>
        </w:rPr>
        <w:t>: When MCSt is performed, discuss how to handle the case that part of selected multi-slot resources become unavailable e.g. due to LBT failure, half duplex or pre-emption/re-evaluation:</w:t>
      </w:r>
    </w:p>
    <w:p w14:paraId="71041512" w14:textId="77777777" w:rsidR="00CE39D1" w:rsidRPr="00654F75" w:rsidRDefault="00CE39D1" w:rsidP="00CE39D1">
      <w:pPr>
        <w:pStyle w:val="Style1"/>
        <w:numPr>
          <w:ilvl w:val="0"/>
          <w:numId w:val="2"/>
        </w:numPr>
        <w:spacing w:after="120" w:line="276" w:lineRule="auto"/>
        <w:rPr>
          <w:b/>
          <w:lang w:eastAsia="x-none"/>
        </w:rPr>
      </w:pPr>
      <w:r w:rsidRPr="00654F75">
        <w:rPr>
          <w:rFonts w:hint="eastAsia"/>
          <w:b/>
        </w:rPr>
        <w:t>Wh</w:t>
      </w:r>
      <w:r w:rsidRPr="00654F75">
        <w:rPr>
          <w:b/>
        </w:rPr>
        <w:t>en MCSt is used to transmit blind retransmissions of a single TB</w:t>
      </w:r>
    </w:p>
    <w:p w14:paraId="44A94BE0" w14:textId="77777777" w:rsidR="00CE39D1" w:rsidRPr="00654F75" w:rsidRDefault="00CE39D1" w:rsidP="00CE39D1">
      <w:pPr>
        <w:pStyle w:val="Style1"/>
        <w:numPr>
          <w:ilvl w:val="1"/>
          <w:numId w:val="2"/>
        </w:numPr>
        <w:spacing w:after="120" w:line="276" w:lineRule="auto"/>
        <w:rPr>
          <w:b/>
          <w:lang w:eastAsia="x-none"/>
        </w:rPr>
      </w:pPr>
      <w:r w:rsidRPr="00654F75">
        <w:rPr>
          <w:b/>
        </w:rPr>
        <w:t>RV and NDI are selected according to actual number of transmission after dropping</w:t>
      </w:r>
    </w:p>
    <w:p w14:paraId="2DD09F6D" w14:textId="77777777" w:rsidR="00CE39D1" w:rsidRPr="00654F75" w:rsidRDefault="00CE39D1" w:rsidP="00CE39D1">
      <w:pPr>
        <w:pStyle w:val="Style1"/>
        <w:numPr>
          <w:ilvl w:val="0"/>
          <w:numId w:val="2"/>
        </w:numPr>
        <w:spacing w:after="120" w:line="276" w:lineRule="auto"/>
        <w:rPr>
          <w:b/>
          <w:lang w:eastAsia="x-none"/>
        </w:rPr>
      </w:pPr>
      <w:r w:rsidRPr="00654F75">
        <w:rPr>
          <w:b/>
        </w:rPr>
        <w:t>When MCSt is used to transmit multiple TBs</w:t>
      </w:r>
    </w:p>
    <w:p w14:paraId="3780E447" w14:textId="77777777" w:rsidR="00CE39D1" w:rsidRPr="00654F75" w:rsidRDefault="00CE39D1" w:rsidP="00CE39D1">
      <w:pPr>
        <w:pStyle w:val="Style1"/>
        <w:numPr>
          <w:ilvl w:val="1"/>
          <w:numId w:val="2"/>
        </w:numPr>
        <w:spacing w:after="120" w:line="276" w:lineRule="auto"/>
        <w:rPr>
          <w:b/>
          <w:lang w:eastAsia="x-none"/>
        </w:rPr>
      </w:pPr>
      <w:r w:rsidRPr="00654F75">
        <w:rPr>
          <w:b/>
        </w:rPr>
        <w:t>Study dropping of transmissions according to at least priority of each TB</w:t>
      </w:r>
    </w:p>
    <w:p w14:paraId="66C23CCD" w14:textId="77777777" w:rsidR="00CE39D1" w:rsidRPr="00654F75" w:rsidRDefault="00CE39D1" w:rsidP="00CE39D1">
      <w:pPr>
        <w:pStyle w:val="Style1"/>
        <w:numPr>
          <w:ilvl w:val="0"/>
          <w:numId w:val="2"/>
        </w:numPr>
        <w:spacing w:after="120" w:line="276" w:lineRule="auto"/>
        <w:rPr>
          <w:b/>
          <w:lang w:eastAsia="x-none"/>
        </w:rPr>
      </w:pPr>
      <w:r w:rsidRPr="00654F75">
        <w:rPr>
          <w:b/>
        </w:rPr>
        <w:t>Study whether/how resource reservation indication needs to be changed according to actual transmission status</w:t>
      </w:r>
    </w:p>
    <w:p w14:paraId="44A3697A" w14:textId="77777777" w:rsidR="00CE39D1" w:rsidRPr="003143CB" w:rsidRDefault="00CE39D1" w:rsidP="00CE39D1">
      <w:pPr>
        <w:tabs>
          <w:tab w:val="left" w:pos="1300"/>
        </w:tabs>
        <w:spacing w:line="276" w:lineRule="auto"/>
        <w:jc w:val="both"/>
        <w:rPr>
          <w:rFonts w:eastAsiaTheme="minorEastAsia"/>
          <w:b/>
          <w:lang w:eastAsia="zh-CN"/>
        </w:rPr>
      </w:pPr>
      <w:r w:rsidRPr="003143CB">
        <w:rPr>
          <w:rFonts w:eastAsiaTheme="minorEastAsia" w:hint="eastAsia"/>
          <w:b/>
          <w:lang w:eastAsia="zh-CN"/>
        </w:rPr>
        <w:t>P</w:t>
      </w:r>
      <w:r w:rsidRPr="003143CB">
        <w:rPr>
          <w:rFonts w:eastAsiaTheme="minorEastAsia"/>
          <w:b/>
          <w:lang w:eastAsia="zh-CN"/>
        </w:rPr>
        <w:t>roposal 1</w:t>
      </w:r>
      <w:r>
        <w:rPr>
          <w:rFonts w:eastAsiaTheme="minorEastAsia"/>
          <w:b/>
          <w:lang w:eastAsia="zh-CN"/>
        </w:rPr>
        <w:t>6</w:t>
      </w:r>
      <w:r w:rsidRPr="003143CB">
        <w:rPr>
          <w:rFonts w:eastAsiaTheme="minorEastAsia"/>
          <w:b/>
          <w:lang w:eastAsia="zh-CN"/>
        </w:rPr>
        <w:t>: To resolve the Type 1 LBT blocking issue, at least support one or more of Option 1 and Option 2</w:t>
      </w:r>
      <w:r>
        <w:rPr>
          <w:rFonts w:eastAsiaTheme="minorEastAsia"/>
          <w:b/>
          <w:lang w:eastAsia="zh-CN"/>
        </w:rPr>
        <w:t xml:space="preserve"> with following updates:</w:t>
      </w:r>
    </w:p>
    <w:p w14:paraId="4C124177" w14:textId="77777777" w:rsidR="00CE39D1" w:rsidRPr="003143CB" w:rsidRDefault="00CE39D1" w:rsidP="00CE39D1">
      <w:pPr>
        <w:numPr>
          <w:ilvl w:val="0"/>
          <w:numId w:val="2"/>
        </w:numPr>
        <w:autoSpaceDE w:val="0"/>
        <w:autoSpaceDN w:val="0"/>
        <w:spacing w:after="0" w:line="252" w:lineRule="auto"/>
        <w:jc w:val="both"/>
        <w:rPr>
          <w:b/>
          <w:szCs w:val="22"/>
          <w:lang w:eastAsia="zh-CN"/>
        </w:rPr>
      </w:pPr>
      <w:r w:rsidRPr="003143CB">
        <w:rPr>
          <w:b/>
          <w:szCs w:val="22"/>
          <w:lang w:eastAsia="x-none"/>
        </w:rPr>
        <w:t>Option 1:</w:t>
      </w:r>
    </w:p>
    <w:p w14:paraId="73664B64" w14:textId="77777777" w:rsidR="00CE39D1" w:rsidRPr="003143CB" w:rsidRDefault="00CE39D1" w:rsidP="00CE39D1">
      <w:pPr>
        <w:numPr>
          <w:ilvl w:val="1"/>
          <w:numId w:val="2"/>
        </w:numPr>
        <w:autoSpaceDE w:val="0"/>
        <w:autoSpaceDN w:val="0"/>
        <w:spacing w:after="0" w:line="252" w:lineRule="auto"/>
        <w:jc w:val="both"/>
        <w:rPr>
          <w:b/>
          <w:szCs w:val="22"/>
          <w:lang w:eastAsia="zh-CN"/>
        </w:rPr>
      </w:pPr>
      <w:r w:rsidRPr="003143CB">
        <w:rPr>
          <w:b/>
          <w:szCs w:val="22"/>
          <w:lang w:eastAsia="x-none"/>
        </w:rPr>
        <w:t xml:space="preserve">UE </w:t>
      </w:r>
      <w:r w:rsidRPr="003143CB">
        <w:rPr>
          <w:b/>
          <w:szCs w:val="22"/>
          <w:u w:val="single"/>
          <w:lang w:eastAsia="x-none"/>
        </w:rPr>
        <w:t>avoid selection</w:t>
      </w:r>
      <w:r w:rsidRPr="003143CB">
        <w:rPr>
          <w:b/>
          <w:szCs w:val="22"/>
          <w:lang w:eastAsia="x-none"/>
        </w:rPr>
        <w:t xml:space="preserve"> of N consecutive resource(s) </w:t>
      </w:r>
      <w:r w:rsidRPr="003143CB">
        <w:rPr>
          <w:b/>
          <w:szCs w:val="22"/>
          <w:u w:val="single"/>
          <w:lang w:eastAsia="x-none"/>
        </w:rPr>
        <w:t>before</w:t>
      </w:r>
      <w:r w:rsidRPr="003143CB">
        <w:rPr>
          <w:b/>
          <w:szCs w:val="22"/>
          <w:lang w:eastAsia="x-none"/>
        </w:rPr>
        <w:t xml:space="preserve"> a reserved resource with high priority when the transmitting symbols of the selected resource overlap with Type 1 LBT of the reserved resource.</w:t>
      </w:r>
    </w:p>
    <w:p w14:paraId="36674160" w14:textId="77777777" w:rsidR="00CE39D1" w:rsidRPr="003143CB" w:rsidRDefault="00CE39D1" w:rsidP="00CE39D1">
      <w:pPr>
        <w:numPr>
          <w:ilvl w:val="1"/>
          <w:numId w:val="2"/>
        </w:numPr>
        <w:autoSpaceDE w:val="0"/>
        <w:autoSpaceDN w:val="0"/>
        <w:spacing w:after="0" w:line="252" w:lineRule="auto"/>
        <w:jc w:val="both"/>
        <w:rPr>
          <w:b/>
          <w:szCs w:val="22"/>
          <w:lang w:eastAsia="x-none"/>
        </w:rPr>
      </w:pPr>
      <w:r w:rsidRPr="003143CB">
        <w:rPr>
          <w:b/>
          <w:szCs w:val="22"/>
          <w:lang w:eastAsia="x-none"/>
        </w:rPr>
        <w:t xml:space="preserve">UE </w:t>
      </w:r>
      <w:r w:rsidRPr="003143CB">
        <w:rPr>
          <w:b/>
          <w:szCs w:val="22"/>
          <w:u w:val="single"/>
          <w:lang w:eastAsia="x-none"/>
        </w:rPr>
        <w:t>avoid selection</w:t>
      </w:r>
      <w:r w:rsidRPr="003143CB">
        <w:rPr>
          <w:b/>
          <w:szCs w:val="22"/>
          <w:lang w:eastAsia="x-none"/>
        </w:rPr>
        <w:t xml:space="preserve"> of N consecutive resource(s) </w:t>
      </w:r>
      <w:r w:rsidRPr="003143CB">
        <w:rPr>
          <w:b/>
          <w:szCs w:val="22"/>
          <w:u w:val="single"/>
          <w:lang w:eastAsia="x-none"/>
        </w:rPr>
        <w:t>after</w:t>
      </w:r>
      <w:r w:rsidRPr="003143CB">
        <w:rPr>
          <w:b/>
          <w:szCs w:val="22"/>
          <w:lang w:eastAsia="x-none"/>
        </w:rPr>
        <w:t xml:space="preserve"> a reserved resource when the transmitting symbols of the reserved resource overlap with LBT of the selected resource.</w:t>
      </w:r>
    </w:p>
    <w:p w14:paraId="3243D811" w14:textId="77777777" w:rsidR="00CE39D1" w:rsidRDefault="00CE39D1" w:rsidP="00CE39D1">
      <w:pPr>
        <w:numPr>
          <w:ilvl w:val="1"/>
          <w:numId w:val="2"/>
        </w:numPr>
        <w:autoSpaceDE w:val="0"/>
        <w:autoSpaceDN w:val="0"/>
        <w:spacing w:after="0" w:line="252" w:lineRule="auto"/>
        <w:jc w:val="both"/>
        <w:rPr>
          <w:b/>
          <w:szCs w:val="22"/>
          <w:lang w:eastAsia="x-none"/>
        </w:rPr>
      </w:pPr>
      <w:r>
        <w:rPr>
          <w:b/>
          <w:szCs w:val="22"/>
          <w:lang w:eastAsia="x-none"/>
        </w:rPr>
        <w:t>The avoidance is performed by L1 exclusion.</w:t>
      </w:r>
    </w:p>
    <w:p w14:paraId="6FC4D5FF" w14:textId="77777777" w:rsidR="00CE39D1" w:rsidRDefault="00CE39D1" w:rsidP="00CE39D1">
      <w:pPr>
        <w:numPr>
          <w:ilvl w:val="1"/>
          <w:numId w:val="2"/>
        </w:numPr>
        <w:autoSpaceDE w:val="0"/>
        <w:autoSpaceDN w:val="0"/>
        <w:spacing w:after="0" w:line="252" w:lineRule="auto"/>
        <w:jc w:val="both"/>
        <w:rPr>
          <w:b/>
          <w:szCs w:val="22"/>
          <w:lang w:eastAsia="x-none"/>
        </w:rPr>
      </w:pPr>
      <w:r>
        <w:rPr>
          <w:b/>
          <w:szCs w:val="22"/>
          <w:lang w:eastAsia="x-none"/>
        </w:rPr>
        <w:t>The value of N is determined from {1, 2} and can be up to higher layer configuration and/or CAPC level.</w:t>
      </w:r>
    </w:p>
    <w:p w14:paraId="6D527EF6" w14:textId="77777777" w:rsidR="00CE39D1" w:rsidRPr="003143CB" w:rsidRDefault="00CE39D1" w:rsidP="00CE39D1">
      <w:pPr>
        <w:numPr>
          <w:ilvl w:val="0"/>
          <w:numId w:val="2"/>
        </w:numPr>
        <w:autoSpaceDE w:val="0"/>
        <w:autoSpaceDN w:val="0"/>
        <w:spacing w:after="0" w:line="252" w:lineRule="auto"/>
        <w:jc w:val="both"/>
        <w:rPr>
          <w:b/>
          <w:szCs w:val="22"/>
          <w:lang w:eastAsia="x-none"/>
        </w:rPr>
      </w:pPr>
      <w:r w:rsidRPr="003143CB">
        <w:rPr>
          <w:b/>
          <w:szCs w:val="22"/>
          <w:lang w:eastAsia="x-none"/>
        </w:rPr>
        <w:t xml:space="preserve">Option 2: </w:t>
      </w:r>
    </w:p>
    <w:p w14:paraId="10DD8FCB" w14:textId="77777777" w:rsidR="00CE39D1" w:rsidRDefault="00CE39D1" w:rsidP="00CE39D1">
      <w:pPr>
        <w:numPr>
          <w:ilvl w:val="1"/>
          <w:numId w:val="2"/>
        </w:numPr>
        <w:autoSpaceDE w:val="0"/>
        <w:autoSpaceDN w:val="0"/>
        <w:spacing w:after="0" w:line="252" w:lineRule="auto"/>
        <w:jc w:val="both"/>
        <w:rPr>
          <w:b/>
          <w:szCs w:val="22"/>
          <w:lang w:eastAsia="x-none"/>
        </w:rPr>
      </w:pPr>
      <w:r w:rsidRPr="003143CB">
        <w:rPr>
          <w:b/>
          <w:szCs w:val="22"/>
          <w:lang w:eastAsia="x-none"/>
        </w:rPr>
        <w:t xml:space="preserve">UE prioritizes/selects resource(s) for transmission in slot(s) </w:t>
      </w:r>
      <w:r w:rsidRPr="003143CB">
        <w:rPr>
          <w:b/>
          <w:szCs w:val="22"/>
          <w:u w:val="single"/>
          <w:lang w:eastAsia="x-none"/>
        </w:rPr>
        <w:t>after</w:t>
      </w:r>
      <w:r w:rsidRPr="003143CB">
        <w:rPr>
          <w:b/>
          <w:szCs w:val="22"/>
          <w:lang w:eastAsia="x-none"/>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1EE20BEE" w14:textId="77777777" w:rsidR="00CE39D1" w:rsidRPr="003143CB" w:rsidRDefault="00CE39D1" w:rsidP="00CE39D1">
      <w:pPr>
        <w:numPr>
          <w:ilvl w:val="2"/>
          <w:numId w:val="2"/>
        </w:numPr>
        <w:autoSpaceDE w:val="0"/>
        <w:autoSpaceDN w:val="0"/>
        <w:spacing w:after="0" w:line="252" w:lineRule="auto"/>
        <w:jc w:val="both"/>
        <w:rPr>
          <w:b/>
          <w:szCs w:val="22"/>
          <w:lang w:eastAsia="x-none"/>
        </w:rPr>
      </w:pPr>
      <w:r>
        <w:rPr>
          <w:b/>
          <w:szCs w:val="22"/>
          <w:lang w:eastAsia="x-none"/>
        </w:rPr>
        <w:t xml:space="preserve">Further studies if additional conditions are needed to ensure </w:t>
      </w:r>
      <w:r w:rsidRPr="003143CB">
        <w:rPr>
          <w:b/>
          <w:szCs w:val="22"/>
          <w:lang w:eastAsia="x-none"/>
        </w:rPr>
        <w:t>elected resource is able to share the initiated COT of the reserved resource</w:t>
      </w:r>
      <w:r>
        <w:rPr>
          <w:b/>
          <w:szCs w:val="22"/>
          <w:lang w:eastAsia="x-none"/>
        </w:rPr>
        <w:t>, e.g. PC5 connection, status of existing or expected initiated/shared COT, etc.</w:t>
      </w:r>
    </w:p>
    <w:p w14:paraId="60F0713E" w14:textId="77777777" w:rsidR="00CE39D1" w:rsidRPr="003143CB" w:rsidRDefault="00CE39D1" w:rsidP="00CE39D1">
      <w:pPr>
        <w:numPr>
          <w:ilvl w:val="1"/>
          <w:numId w:val="2"/>
        </w:numPr>
        <w:autoSpaceDE w:val="0"/>
        <w:autoSpaceDN w:val="0"/>
        <w:spacing w:after="0" w:line="252" w:lineRule="auto"/>
        <w:jc w:val="both"/>
        <w:rPr>
          <w:b/>
          <w:szCs w:val="22"/>
          <w:lang w:eastAsia="x-none"/>
        </w:rPr>
      </w:pPr>
      <w:r w:rsidRPr="003143CB">
        <w:rPr>
          <w:b/>
          <w:szCs w:val="22"/>
          <w:lang w:eastAsia="x-none"/>
        </w:rPr>
        <w:t xml:space="preserve">UE prioritizes/selects resource(s) for transmission in slot(s) </w:t>
      </w:r>
      <w:r w:rsidRPr="003143CB">
        <w:rPr>
          <w:b/>
          <w:szCs w:val="22"/>
          <w:u w:val="single"/>
          <w:lang w:eastAsia="x-none"/>
        </w:rPr>
        <w:t>before</w:t>
      </w:r>
      <w:r w:rsidRPr="003143CB">
        <w:rPr>
          <w:b/>
          <w:szCs w:val="22"/>
          <w:lang w:eastAsia="x-none"/>
        </w:rPr>
        <w:t xml:space="preserve"> a reserved resource when transmission of the selected resource is able to share its initiated COT with the reserved resource (i.e., </w:t>
      </w:r>
      <w:r w:rsidRPr="003143CB">
        <w:rPr>
          <w:b/>
          <w:szCs w:val="22"/>
          <w:lang w:eastAsia="x-none"/>
        </w:rPr>
        <w:lastRenderedPageBreak/>
        <w:t>the reserved resource is within the COT duration of the selected resource(s) and the CAPC value of the selected resource(s) is equal to or smaller than that of the reserved resource).</w:t>
      </w:r>
    </w:p>
    <w:p w14:paraId="033531D1" w14:textId="77777777" w:rsidR="00CE39D1" w:rsidRPr="009B0602" w:rsidRDefault="00CE39D1" w:rsidP="00CE39D1">
      <w:pPr>
        <w:numPr>
          <w:ilvl w:val="1"/>
          <w:numId w:val="2"/>
        </w:numPr>
        <w:autoSpaceDE w:val="0"/>
        <w:autoSpaceDN w:val="0"/>
        <w:spacing w:after="0" w:line="252" w:lineRule="auto"/>
        <w:jc w:val="both"/>
        <w:rPr>
          <w:b/>
          <w:szCs w:val="22"/>
          <w:lang w:eastAsia="x-none"/>
        </w:rPr>
      </w:pPr>
      <w:r>
        <w:rPr>
          <w:rFonts w:eastAsiaTheme="minorEastAsia" w:hint="eastAsia"/>
          <w:b/>
          <w:szCs w:val="22"/>
          <w:lang w:eastAsia="zh-CN"/>
        </w:rPr>
        <w:t>T</w:t>
      </w:r>
      <w:r>
        <w:rPr>
          <w:rFonts w:eastAsiaTheme="minorEastAsia"/>
          <w:b/>
          <w:szCs w:val="22"/>
          <w:lang w:eastAsia="zh-CN"/>
        </w:rPr>
        <w:t>he prioritization/selection is performed by L1 candidate resource set generation.</w:t>
      </w:r>
    </w:p>
    <w:p w14:paraId="2AC4CDAF" w14:textId="77777777" w:rsidR="00CE39D1" w:rsidRDefault="00CE39D1" w:rsidP="00CE39D1">
      <w:pPr>
        <w:numPr>
          <w:ilvl w:val="0"/>
          <w:numId w:val="2"/>
        </w:numPr>
        <w:autoSpaceDE w:val="0"/>
        <w:autoSpaceDN w:val="0"/>
        <w:spacing w:after="0" w:line="252" w:lineRule="auto"/>
        <w:jc w:val="both"/>
        <w:rPr>
          <w:b/>
          <w:szCs w:val="22"/>
          <w:lang w:eastAsia="x-none"/>
        </w:rPr>
      </w:pPr>
      <w:r>
        <w:rPr>
          <w:rFonts w:eastAsiaTheme="minorEastAsia"/>
          <w:b/>
          <w:szCs w:val="22"/>
          <w:lang w:eastAsia="zh-CN"/>
        </w:rPr>
        <w:t xml:space="preserve">Regarding how to achieve option 1 and 2 in RA mode 1, at least support UE </w:t>
      </w:r>
      <w:r>
        <w:rPr>
          <w:b/>
          <w:szCs w:val="22"/>
          <w:lang w:eastAsia="x-none"/>
        </w:rPr>
        <w:t>reporting detected resource reservation to gNB</w:t>
      </w:r>
    </w:p>
    <w:p w14:paraId="5B13733D" w14:textId="77777777" w:rsidR="00CE39D1" w:rsidRDefault="00CE39D1" w:rsidP="00CE39D1">
      <w:pPr>
        <w:pStyle w:val="Style1"/>
        <w:numPr>
          <w:ilvl w:val="0"/>
          <w:numId w:val="2"/>
        </w:numPr>
        <w:spacing w:after="120" w:line="276" w:lineRule="auto"/>
        <w:rPr>
          <w:b/>
        </w:rPr>
      </w:pPr>
      <w:r>
        <w:rPr>
          <w:rFonts w:hint="eastAsia"/>
          <w:b/>
        </w:rPr>
        <w:t>S</w:t>
      </w:r>
      <w:r>
        <w:rPr>
          <w:b/>
        </w:rPr>
        <w:t>tudy conditions of selection between option 1 or 2, including:</w:t>
      </w:r>
    </w:p>
    <w:p w14:paraId="1438D2A4" w14:textId="77777777" w:rsidR="00CE39D1" w:rsidRPr="00D13A4F" w:rsidRDefault="00CE39D1" w:rsidP="00CE39D1">
      <w:pPr>
        <w:pStyle w:val="Style1"/>
        <w:numPr>
          <w:ilvl w:val="1"/>
          <w:numId w:val="2"/>
        </w:numPr>
        <w:spacing w:after="120" w:line="276" w:lineRule="auto"/>
        <w:rPr>
          <w:b/>
        </w:rPr>
      </w:pPr>
      <w:r>
        <w:rPr>
          <w:b/>
        </w:rPr>
        <w:t xml:space="preserve">When conditions in option 2 is satisfied, i.e. </w:t>
      </w:r>
      <w:r w:rsidRPr="003143CB">
        <w:rPr>
          <w:b/>
          <w:szCs w:val="22"/>
          <w:lang w:eastAsia="x-none"/>
        </w:rPr>
        <w:t>when transmission of the selected resource is able to share the initiated COT of the reserved resource</w:t>
      </w:r>
      <w:r>
        <w:rPr>
          <w:b/>
          <w:szCs w:val="22"/>
          <w:lang w:eastAsia="x-none"/>
        </w:rPr>
        <w:t xml:space="preserve"> or </w:t>
      </w:r>
      <w:r w:rsidRPr="003143CB">
        <w:rPr>
          <w:b/>
          <w:szCs w:val="22"/>
          <w:lang w:eastAsia="x-none"/>
        </w:rPr>
        <w:t>when transmission of the selected resource is able to share its initiated COT with the reserved resource</w:t>
      </w:r>
      <w:r>
        <w:rPr>
          <w:b/>
          <w:szCs w:val="22"/>
          <w:lang w:eastAsia="x-none"/>
        </w:rPr>
        <w:t>, Option 2 is applied</w:t>
      </w:r>
    </w:p>
    <w:p w14:paraId="62F58B22" w14:textId="77777777" w:rsidR="00CE39D1" w:rsidRPr="003143CB" w:rsidRDefault="00CE39D1" w:rsidP="00CE39D1">
      <w:pPr>
        <w:pStyle w:val="Style1"/>
        <w:numPr>
          <w:ilvl w:val="1"/>
          <w:numId w:val="2"/>
        </w:numPr>
        <w:spacing w:after="120" w:line="276" w:lineRule="auto"/>
        <w:rPr>
          <w:b/>
        </w:rPr>
      </w:pPr>
      <w:r>
        <w:rPr>
          <w:b/>
          <w:szCs w:val="22"/>
          <w:lang w:eastAsia="x-none"/>
        </w:rPr>
        <w:t>Otherwise, option 1 is applied</w:t>
      </w:r>
    </w:p>
    <w:p w14:paraId="00E781FB" w14:textId="77777777" w:rsidR="00CE39D1" w:rsidRPr="00D13A4F" w:rsidRDefault="00CE39D1" w:rsidP="00CE39D1">
      <w:pPr>
        <w:pStyle w:val="Style1"/>
        <w:numPr>
          <w:ilvl w:val="0"/>
          <w:numId w:val="2"/>
        </w:numPr>
        <w:spacing w:after="120" w:line="276" w:lineRule="auto"/>
        <w:rPr>
          <w:b/>
        </w:rPr>
      </w:pPr>
      <w:r w:rsidRPr="00654F75">
        <w:rPr>
          <w:rFonts w:eastAsiaTheme="minorEastAsia"/>
          <w:b/>
        </w:rPr>
        <w:t>If possible, further study option 4:</w:t>
      </w:r>
    </w:p>
    <w:p w14:paraId="4C721981" w14:textId="77777777" w:rsidR="00CE39D1" w:rsidRDefault="00CE39D1" w:rsidP="00CE39D1">
      <w:pPr>
        <w:pStyle w:val="Style1"/>
        <w:numPr>
          <w:ilvl w:val="1"/>
          <w:numId w:val="2"/>
        </w:numPr>
        <w:spacing w:after="120" w:line="276" w:lineRule="auto"/>
        <w:rPr>
          <w:b/>
        </w:rPr>
      </w:pPr>
      <w:r w:rsidRPr="00654F75">
        <w:rPr>
          <w:b/>
        </w:rPr>
        <w:t>LBT duration is determined firstly, then resource selection takes into account of the LBT duration is performed.</w:t>
      </w:r>
    </w:p>
    <w:p w14:paraId="504940DB" w14:textId="77777777" w:rsidR="00CE39D1" w:rsidRPr="00654F75" w:rsidRDefault="00CE39D1" w:rsidP="00CE39D1">
      <w:pPr>
        <w:pStyle w:val="Style1"/>
        <w:numPr>
          <w:ilvl w:val="1"/>
          <w:numId w:val="2"/>
        </w:numPr>
        <w:spacing w:after="120" w:line="276" w:lineRule="auto"/>
        <w:rPr>
          <w:b/>
        </w:rPr>
      </w:pPr>
      <w:r>
        <w:rPr>
          <w:b/>
        </w:rPr>
        <w:t>The principle of option 4 can be used to determine whether conditions in option 2 can be satisfied or not</w:t>
      </w:r>
    </w:p>
    <w:p w14:paraId="2549F271" w14:textId="77777777" w:rsidR="00CE39D1"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1</w:t>
      </w:r>
      <w:r>
        <w:rPr>
          <w:rFonts w:eastAsiaTheme="minorEastAsia"/>
          <w:b/>
          <w:lang w:eastAsia="zh-CN"/>
        </w:rPr>
        <w:t>7</w:t>
      </w:r>
      <w:r w:rsidRPr="00654F75">
        <w:rPr>
          <w:rFonts w:eastAsiaTheme="minorEastAsia"/>
          <w:b/>
          <w:lang w:eastAsia="zh-CN"/>
        </w:rPr>
        <w:t xml:space="preserve">: </w:t>
      </w:r>
      <w:r>
        <w:rPr>
          <w:rFonts w:eastAsiaTheme="minorEastAsia"/>
          <w:b/>
          <w:lang w:eastAsia="zh-CN"/>
        </w:rPr>
        <w:t xml:space="preserve">Support </w:t>
      </w:r>
      <w:r>
        <w:rPr>
          <w:b/>
        </w:rPr>
        <w:t>r</w:t>
      </w:r>
      <w:r w:rsidRPr="00654F75">
        <w:rPr>
          <w:rFonts w:hint="eastAsia"/>
          <w:b/>
        </w:rPr>
        <w:t>esource reselection triggered by LBT failure</w:t>
      </w:r>
      <w:r>
        <w:rPr>
          <w:b/>
        </w:rPr>
        <w:t>. The detection of an LBT failure at slot boundary of a selected resource triggers a resource re-selection report to higher layer.</w:t>
      </w:r>
    </w:p>
    <w:p w14:paraId="20E6AD92" w14:textId="77777777" w:rsidR="00CE39D1" w:rsidRDefault="00CE39D1" w:rsidP="00CE39D1">
      <w:pPr>
        <w:tabs>
          <w:tab w:val="left" w:pos="1300"/>
        </w:tabs>
        <w:spacing w:line="276" w:lineRule="auto"/>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18: </w:t>
      </w:r>
      <w:r w:rsidRPr="00654F75">
        <w:rPr>
          <w:b/>
        </w:rPr>
        <w:t>Resource allocation shall take into account the enough time duration for performing LBT</w:t>
      </w:r>
      <w:r>
        <w:rPr>
          <w:b/>
        </w:rPr>
        <w:t>.</w:t>
      </w:r>
    </w:p>
    <w:p w14:paraId="4C9D8FAF"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w:t>
      </w:r>
      <w:r>
        <w:rPr>
          <w:rFonts w:eastAsiaTheme="minorEastAsia"/>
          <w:b/>
          <w:lang w:eastAsia="zh-CN"/>
        </w:rPr>
        <w:t>19</w:t>
      </w:r>
      <w:r w:rsidRPr="00654F75">
        <w:rPr>
          <w:rFonts w:eastAsiaTheme="minorEastAsia"/>
          <w:b/>
          <w:lang w:eastAsia="zh-CN"/>
        </w:rPr>
        <w:t>:</w:t>
      </w:r>
      <w:r w:rsidRPr="00654F75">
        <w:rPr>
          <w:rFonts w:eastAsiaTheme="minorEastAsia" w:hint="eastAsia"/>
          <w:b/>
          <w:lang w:eastAsia="zh-CN"/>
        </w:rPr>
        <w:t xml:space="preserve"> </w:t>
      </w:r>
      <w:r w:rsidRPr="00654F75">
        <w:rPr>
          <w:rFonts w:eastAsiaTheme="minorEastAsia"/>
          <w:b/>
          <w:lang w:eastAsia="zh-CN"/>
        </w:rPr>
        <w:t>For data/feedback resource reservation,</w:t>
      </w:r>
    </w:p>
    <w:p w14:paraId="539DF7A7" w14:textId="77777777" w:rsidR="00CE39D1" w:rsidRPr="00654F75" w:rsidRDefault="00CE39D1" w:rsidP="00CE39D1">
      <w:pPr>
        <w:pStyle w:val="Style1"/>
        <w:numPr>
          <w:ilvl w:val="0"/>
          <w:numId w:val="2"/>
        </w:numPr>
        <w:spacing w:after="120" w:line="276" w:lineRule="auto"/>
        <w:rPr>
          <w:b/>
        </w:rPr>
      </w:pPr>
      <w:r w:rsidRPr="00654F75">
        <w:rPr>
          <w:rFonts w:hint="eastAsia"/>
          <w:b/>
        </w:rPr>
        <w:t xml:space="preserve">Study flexible </w:t>
      </w:r>
      <w:r w:rsidRPr="00654F75">
        <w:rPr>
          <w:b/>
        </w:rPr>
        <w:t xml:space="preserve">data/feedback </w:t>
      </w:r>
      <w:r w:rsidRPr="00654F75">
        <w:rPr>
          <w:rFonts w:hint="eastAsia"/>
          <w:b/>
        </w:rPr>
        <w:t>resource reservation to improve reliability and availability of short/long term resource reservations</w:t>
      </w:r>
      <w:r w:rsidRPr="00654F75">
        <w:rPr>
          <w:b/>
        </w:rPr>
        <w:t>.</w:t>
      </w:r>
    </w:p>
    <w:p w14:paraId="6E329BA8" w14:textId="77777777" w:rsidR="00CE39D1" w:rsidRPr="00654F75" w:rsidRDefault="00CE39D1" w:rsidP="00CE39D1">
      <w:pPr>
        <w:pStyle w:val="Style1"/>
        <w:numPr>
          <w:ilvl w:val="0"/>
          <w:numId w:val="2"/>
        </w:numPr>
        <w:spacing w:after="120" w:line="276" w:lineRule="auto"/>
        <w:rPr>
          <w:b/>
        </w:rPr>
      </w:pPr>
      <w:r w:rsidRPr="00654F75">
        <w:rPr>
          <w:b/>
        </w:rPr>
        <w:t>Study potential enhancements on legacy SCI resource reservation and PSSCH-PSFCH mapping to reduce the impact of reservation/feedback out of COT.</w:t>
      </w:r>
    </w:p>
    <w:p w14:paraId="2ABCF5C7"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2</w:t>
      </w:r>
      <w:r>
        <w:rPr>
          <w:rFonts w:eastAsiaTheme="minorEastAsia"/>
          <w:b/>
          <w:lang w:eastAsia="zh-CN"/>
        </w:rPr>
        <w:t>0</w:t>
      </w:r>
      <w:r w:rsidRPr="00654F75">
        <w:rPr>
          <w:rFonts w:eastAsiaTheme="minorEastAsia"/>
          <w:b/>
          <w:lang w:eastAsia="zh-CN"/>
        </w:rPr>
        <w:t>: For Type 2A/2B/2C SL channel access procedures,</w:t>
      </w:r>
    </w:p>
    <w:p w14:paraId="2E2D8F03" w14:textId="77777777" w:rsidR="00CE39D1" w:rsidRPr="00654F75" w:rsidRDefault="00CE39D1" w:rsidP="00CE39D1">
      <w:pPr>
        <w:pStyle w:val="Style1"/>
        <w:numPr>
          <w:ilvl w:val="0"/>
          <w:numId w:val="2"/>
        </w:numPr>
        <w:spacing w:after="120" w:line="276" w:lineRule="auto"/>
        <w:rPr>
          <w:b/>
        </w:rPr>
      </w:pPr>
      <w:r w:rsidRPr="00654F75">
        <w:rPr>
          <w:b/>
        </w:rPr>
        <w:t>Further study other SL-specific conditions other than gap duration, e.g. SL channel/signal type, dynamic/periodical reservation, SCI indication, etc.</w:t>
      </w:r>
    </w:p>
    <w:p w14:paraId="24D43704" w14:textId="77777777" w:rsidR="00CE39D1" w:rsidRPr="00654F75" w:rsidRDefault="00CE39D1" w:rsidP="00CE39D1">
      <w:pPr>
        <w:pStyle w:val="Style1"/>
        <w:numPr>
          <w:ilvl w:val="0"/>
          <w:numId w:val="2"/>
        </w:numPr>
        <w:spacing w:after="120" w:line="276" w:lineRule="auto"/>
        <w:rPr>
          <w:b/>
        </w:rPr>
      </w:pPr>
      <w:r w:rsidRPr="00654F75">
        <w:rPr>
          <w:b/>
        </w:rPr>
        <w:t>For the case of a gap of 16μs, if no other SL-specific conditions can be used to determine type of channel access procedure, it is up to UE implementation whether Type 2B/2C is applied</w:t>
      </w:r>
      <w:r w:rsidRPr="00654F75">
        <w:rPr>
          <w:rFonts w:hint="eastAsia"/>
          <w:b/>
        </w:rPr>
        <w:t>.</w:t>
      </w:r>
    </w:p>
    <w:p w14:paraId="7C4F4E85"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roposal 21: Support NR-U semi-static channel access mechanism for SL-U.</w:t>
      </w:r>
    </w:p>
    <w:p w14:paraId="09843BC1" w14:textId="77777777" w:rsidR="00CE39D1" w:rsidRPr="00654F75" w:rsidRDefault="00CE39D1" w:rsidP="00CE39D1">
      <w:pPr>
        <w:pStyle w:val="Style1"/>
        <w:numPr>
          <w:ilvl w:val="0"/>
          <w:numId w:val="2"/>
        </w:numPr>
        <w:spacing w:after="120" w:line="276" w:lineRule="auto"/>
        <w:rPr>
          <w:rFonts w:cstheme="minorHAnsi"/>
          <w:b/>
        </w:rPr>
      </w:pPr>
      <w:r w:rsidRPr="00654F75">
        <w:rPr>
          <w:b/>
        </w:rPr>
        <w:t>Support when other RAT can be absent in a long term</w:t>
      </w:r>
    </w:p>
    <w:p w14:paraId="30F52345" w14:textId="77777777" w:rsidR="00CE39D1" w:rsidRPr="00654F75" w:rsidRDefault="00CE39D1" w:rsidP="00CE39D1">
      <w:pPr>
        <w:pStyle w:val="Style1"/>
        <w:numPr>
          <w:ilvl w:val="0"/>
          <w:numId w:val="2"/>
        </w:numPr>
        <w:spacing w:after="120" w:line="276" w:lineRule="auto"/>
        <w:rPr>
          <w:rFonts w:cstheme="minorHAnsi"/>
          <w:b/>
        </w:rPr>
      </w:pPr>
      <w:r w:rsidRPr="00654F75">
        <w:rPr>
          <w:b/>
        </w:rPr>
        <w:t>Support asynchronous channel occupancy starting timing from multiple UEs</w:t>
      </w:r>
    </w:p>
    <w:p w14:paraId="4756E4D5" w14:textId="77777777" w:rsidR="00CE39D1" w:rsidRPr="00654F75" w:rsidRDefault="00CE39D1" w:rsidP="00CE39D1">
      <w:pPr>
        <w:pStyle w:val="Style1"/>
        <w:numPr>
          <w:ilvl w:val="0"/>
          <w:numId w:val="2"/>
        </w:numPr>
        <w:spacing w:after="120" w:line="276" w:lineRule="auto"/>
        <w:rPr>
          <w:rFonts w:cstheme="minorHAnsi"/>
          <w:b/>
        </w:rPr>
      </w:pPr>
      <w:r w:rsidRPr="00654F75">
        <w:rPr>
          <w:rFonts w:cstheme="minorHAnsi"/>
          <w:b/>
        </w:rPr>
        <w:t>Support channel occupancy sharing with other UE(s)</w:t>
      </w:r>
    </w:p>
    <w:p w14:paraId="6B95A641" w14:textId="77777777" w:rsidR="00CE39D1" w:rsidRPr="00654F75" w:rsidRDefault="00CE39D1" w:rsidP="00CE39D1">
      <w:pPr>
        <w:tabs>
          <w:tab w:val="left" w:pos="1300"/>
        </w:tabs>
        <w:spacing w:line="276" w:lineRule="auto"/>
        <w:jc w:val="both"/>
        <w:rPr>
          <w:rFonts w:eastAsiaTheme="minorEastAsia"/>
          <w:b/>
          <w:lang w:eastAsia="zh-CN"/>
        </w:rPr>
      </w:pPr>
      <w:r w:rsidRPr="00654F75">
        <w:rPr>
          <w:rFonts w:eastAsiaTheme="minorEastAsia" w:hint="eastAsia"/>
          <w:b/>
          <w:lang w:eastAsia="zh-CN"/>
        </w:rPr>
        <w:t>P</w:t>
      </w:r>
      <w:r w:rsidRPr="00654F75">
        <w:rPr>
          <w:rFonts w:eastAsiaTheme="minorEastAsia"/>
          <w:b/>
          <w:lang w:eastAsia="zh-CN"/>
        </w:rPr>
        <w:t xml:space="preserve">roposal 22: For multi-channel access procedure with </w:t>
      </w:r>
      <w:r w:rsidRPr="00654F75">
        <w:rPr>
          <w:rFonts w:cstheme="minorHAnsi"/>
          <w:b/>
        </w:rPr>
        <w:t>semi-static mode</w:t>
      </w:r>
      <w:r w:rsidRPr="00654F75">
        <w:rPr>
          <w:rFonts w:eastAsiaTheme="minorEastAsia"/>
          <w:b/>
          <w:lang w:eastAsia="zh-CN"/>
        </w:rPr>
        <w:t xml:space="preserve"> in SL-U,</w:t>
      </w:r>
      <w:r w:rsidRPr="00654F75">
        <w:rPr>
          <w:rFonts w:cstheme="minorHAnsi"/>
          <w:b/>
        </w:rPr>
        <w:t xml:space="preserve"> support independent single-channel access procedure on each channel.</w:t>
      </w:r>
    </w:p>
    <w:p w14:paraId="406D723C" w14:textId="77777777" w:rsidR="00A1707E" w:rsidRPr="00CE39D1" w:rsidRDefault="00A1707E" w:rsidP="00A73FE1">
      <w:pPr>
        <w:pStyle w:val="Style1"/>
        <w:spacing w:after="120" w:line="360" w:lineRule="auto"/>
        <w:ind w:firstLine="0"/>
      </w:pPr>
    </w:p>
    <w:p w14:paraId="1EC6E6C3" w14:textId="77777777" w:rsidR="006412FB" w:rsidRPr="00654F75" w:rsidRDefault="006412FB" w:rsidP="006412FB">
      <w:pPr>
        <w:pStyle w:val="Heading1"/>
        <w:numPr>
          <w:ilvl w:val="0"/>
          <w:numId w:val="0"/>
        </w:numPr>
        <w:spacing w:before="0" w:after="120" w:line="360" w:lineRule="auto"/>
        <w:jc w:val="both"/>
        <w:rPr>
          <w:rFonts w:eastAsia="宋体"/>
          <w:lang w:val="en-US" w:eastAsia="zh-CN"/>
        </w:rPr>
      </w:pPr>
      <w:r w:rsidRPr="00654F75">
        <w:rPr>
          <w:rFonts w:eastAsia="Batang"/>
          <w:lang w:val="en-US" w:eastAsia="ko-KR"/>
        </w:rPr>
        <w:t>References</w:t>
      </w:r>
    </w:p>
    <w:p w14:paraId="4F8F95F7" w14:textId="1328955E" w:rsidR="006412FB" w:rsidRPr="00654F75" w:rsidRDefault="009B6C1F" w:rsidP="006412FB">
      <w:pPr>
        <w:pStyle w:val="Style1"/>
        <w:spacing w:line="360" w:lineRule="auto"/>
        <w:ind w:firstLine="0"/>
        <w:rPr>
          <w:rFonts w:eastAsia="Malgun Gothic"/>
        </w:rPr>
      </w:pPr>
      <w:r w:rsidRPr="00654F75">
        <w:rPr>
          <w:rFonts w:eastAsia="Malgun Gothic"/>
        </w:rPr>
        <w:t>[1] RP-2</w:t>
      </w:r>
      <w:r w:rsidR="00347CA3" w:rsidRPr="00654F75">
        <w:rPr>
          <w:rFonts w:eastAsia="Malgun Gothic"/>
        </w:rPr>
        <w:t>30077</w:t>
      </w:r>
      <w:r w:rsidRPr="00654F75">
        <w:rPr>
          <w:rFonts w:eastAsia="Malgun Gothic"/>
        </w:rPr>
        <w:t xml:space="preserve">, </w:t>
      </w:r>
      <w:r w:rsidR="00347CA3" w:rsidRPr="00654F75">
        <w:rPr>
          <w:rFonts w:eastAsia="Malgun Gothic"/>
        </w:rPr>
        <w:t>Revised WID: NR sidelink evolution</w:t>
      </w:r>
      <w:r w:rsidRPr="00654F75">
        <w:rPr>
          <w:rFonts w:eastAsia="Malgun Gothic"/>
        </w:rPr>
        <w:t>, OPPO</w:t>
      </w:r>
    </w:p>
    <w:p w14:paraId="3521BA12" w14:textId="25396FE7" w:rsidR="00B00507" w:rsidRPr="00654F75" w:rsidRDefault="00B00507" w:rsidP="00B00507">
      <w:pPr>
        <w:pStyle w:val="Style1"/>
        <w:spacing w:line="360" w:lineRule="auto"/>
        <w:ind w:firstLine="0"/>
        <w:rPr>
          <w:rFonts w:eastAsia="Malgun Gothic"/>
        </w:rPr>
      </w:pPr>
      <w:r w:rsidRPr="00654F75">
        <w:rPr>
          <w:rFonts w:eastAsia="Malgun Gothic"/>
        </w:rPr>
        <w:t xml:space="preserve">[2] </w:t>
      </w:r>
      <w:r w:rsidRPr="00654F75">
        <w:t>3GPP TSG RAN1#112</w:t>
      </w:r>
      <w:r w:rsidR="0029220A" w:rsidRPr="00654F75">
        <w:t>b-e</w:t>
      </w:r>
      <w:r w:rsidRPr="00654F75">
        <w:t>, Final Report of 3GPP TSG RAN</w:t>
      </w:r>
    </w:p>
    <w:p w14:paraId="4D154287" w14:textId="76A4E299" w:rsidR="009F06FA" w:rsidRPr="00654F75" w:rsidRDefault="009F06FA" w:rsidP="006412FB">
      <w:pPr>
        <w:pStyle w:val="Style1"/>
        <w:spacing w:line="360" w:lineRule="auto"/>
        <w:ind w:firstLine="0"/>
        <w:rPr>
          <w:rFonts w:eastAsia="Malgun Gothic"/>
        </w:rPr>
      </w:pPr>
      <w:r w:rsidRPr="00654F75">
        <w:rPr>
          <w:rFonts w:eastAsia="Malgun Gothic"/>
        </w:rPr>
        <w:t>[</w:t>
      </w:r>
      <w:r w:rsidR="00B00507" w:rsidRPr="00654F75">
        <w:rPr>
          <w:rFonts w:eastAsia="Malgun Gothic"/>
        </w:rPr>
        <w:t>3</w:t>
      </w:r>
      <w:r w:rsidRPr="00654F75">
        <w:rPr>
          <w:rFonts w:eastAsia="Malgun Gothic"/>
        </w:rPr>
        <w:t xml:space="preserve">] </w:t>
      </w:r>
      <w:r w:rsidRPr="00654F75">
        <w:t>3GPP TSG RAN1#11</w:t>
      </w:r>
      <w:r w:rsidR="0029220A" w:rsidRPr="00654F75">
        <w:t>2</w:t>
      </w:r>
      <w:r w:rsidRPr="00654F75">
        <w:t>, Final Report of 3GPP TSG RAN</w:t>
      </w:r>
    </w:p>
    <w:p w14:paraId="0BBD2F9D" w14:textId="4A87D4DB" w:rsidR="00A01BE3" w:rsidRPr="00654F75" w:rsidRDefault="00A01BE3" w:rsidP="00A01BE3">
      <w:pPr>
        <w:pStyle w:val="Style1"/>
        <w:spacing w:line="360" w:lineRule="auto"/>
        <w:ind w:firstLine="0"/>
        <w:rPr>
          <w:rFonts w:eastAsia="Malgun Gothic"/>
        </w:rPr>
      </w:pPr>
      <w:r w:rsidRPr="00654F75">
        <w:rPr>
          <w:rFonts w:eastAsia="Malgun Gothic"/>
        </w:rPr>
        <w:t>[</w:t>
      </w:r>
      <w:r w:rsidR="00B00507" w:rsidRPr="00654F75">
        <w:rPr>
          <w:rFonts w:eastAsia="Malgun Gothic"/>
        </w:rPr>
        <w:t>4</w:t>
      </w:r>
      <w:r w:rsidRPr="00654F75">
        <w:rPr>
          <w:rFonts w:eastAsia="Malgun Gothic"/>
        </w:rPr>
        <w:t xml:space="preserve">] </w:t>
      </w:r>
      <w:r w:rsidRPr="00654F75">
        <w:t>3GPP TSG RAN1#11</w:t>
      </w:r>
      <w:r w:rsidR="0029220A" w:rsidRPr="00654F75">
        <w:t>1</w:t>
      </w:r>
      <w:r w:rsidRPr="00654F75">
        <w:t>, Final Report of 3GPP TSG RAN</w:t>
      </w:r>
    </w:p>
    <w:p w14:paraId="78E305CC" w14:textId="6F4FE1AA" w:rsidR="00D51716" w:rsidRPr="00654F75" w:rsidRDefault="00B64F50" w:rsidP="00651F24">
      <w:pPr>
        <w:pStyle w:val="Style1"/>
        <w:spacing w:line="360" w:lineRule="auto"/>
        <w:ind w:firstLine="0"/>
        <w:rPr>
          <w:rFonts w:eastAsia="Malgun Gothic"/>
        </w:rPr>
      </w:pPr>
      <w:r w:rsidRPr="00654F75">
        <w:rPr>
          <w:rFonts w:eastAsia="Malgun Gothic"/>
        </w:rPr>
        <w:t>[</w:t>
      </w:r>
      <w:r w:rsidR="00AC4EC3" w:rsidRPr="00654F75">
        <w:rPr>
          <w:rFonts w:eastAsia="Malgun Gothic"/>
        </w:rPr>
        <w:t>5</w:t>
      </w:r>
      <w:r w:rsidRPr="00654F75">
        <w:rPr>
          <w:rFonts w:eastAsia="Malgun Gothic"/>
        </w:rPr>
        <w:t xml:space="preserve">] </w:t>
      </w:r>
      <w:r w:rsidR="00D51716" w:rsidRPr="00654F75">
        <w:rPr>
          <w:rFonts w:eastAsia="Malgun Gothic"/>
        </w:rPr>
        <w:t>R1-2</w:t>
      </w:r>
      <w:r w:rsidR="00E40638" w:rsidRPr="00654F75">
        <w:rPr>
          <w:rFonts w:eastAsia="Malgun Gothic"/>
        </w:rPr>
        <w:t>3</w:t>
      </w:r>
      <w:r w:rsidR="0029220A" w:rsidRPr="00654F75">
        <w:rPr>
          <w:rFonts w:eastAsia="Malgun Gothic"/>
        </w:rPr>
        <w:t>0</w:t>
      </w:r>
      <w:r w:rsidR="00CE39D1">
        <w:rPr>
          <w:rFonts w:eastAsia="Malgun Gothic"/>
        </w:rPr>
        <w:t>5515</w:t>
      </w:r>
      <w:r w:rsidR="00E27A9B" w:rsidRPr="00654F75">
        <w:rPr>
          <w:rFonts w:eastAsia="Malgun Gothic"/>
        </w:rPr>
        <w:t>,</w:t>
      </w:r>
      <w:r w:rsidR="00D51716" w:rsidRPr="00654F75">
        <w:rPr>
          <w:rFonts w:eastAsia="Malgun Gothic"/>
        </w:rPr>
        <w:t xml:space="preserve"> On physical channel design framework for sidelink on FR1 unlicensed spectrum, Samsung</w:t>
      </w:r>
    </w:p>
    <w:p w14:paraId="344ECA54" w14:textId="387A443F" w:rsidR="00F3314E" w:rsidRPr="00654F75" w:rsidRDefault="00F3314E" w:rsidP="00A73FE1">
      <w:pPr>
        <w:pStyle w:val="Style1"/>
        <w:spacing w:after="120" w:line="360" w:lineRule="auto"/>
        <w:ind w:firstLine="0"/>
      </w:pPr>
    </w:p>
    <w:sectPr w:rsidR="00F3314E" w:rsidRPr="00654F75" w:rsidSect="00F35E93">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268DB" w14:textId="77777777" w:rsidR="00C83013" w:rsidRDefault="00C83013">
      <w:pPr>
        <w:spacing w:after="0"/>
      </w:pPr>
      <w:r>
        <w:separator/>
      </w:r>
    </w:p>
  </w:endnote>
  <w:endnote w:type="continuationSeparator" w:id="0">
    <w:p w14:paraId="690CE823" w14:textId="77777777" w:rsidR="00C83013" w:rsidRDefault="00C830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287B7E" w:rsidRDefault="00287B7E"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287B7E" w:rsidRDefault="00287B7E"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375D3FB3" w:rsidR="00287B7E" w:rsidRDefault="00287B7E"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650C">
      <w:rPr>
        <w:rStyle w:val="PageNumber"/>
      </w:rPr>
      <w:t>17</w:t>
    </w:r>
    <w:r>
      <w:rPr>
        <w:rStyle w:val="PageNumber"/>
      </w:rPr>
      <w:fldChar w:fldCharType="end"/>
    </w:r>
  </w:p>
  <w:p w14:paraId="62604345" w14:textId="77777777" w:rsidR="00287B7E" w:rsidRDefault="00287B7E"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5ED48" w14:textId="77777777" w:rsidR="00C83013" w:rsidRDefault="00C83013">
      <w:pPr>
        <w:spacing w:after="0"/>
      </w:pPr>
      <w:r>
        <w:separator/>
      </w:r>
    </w:p>
  </w:footnote>
  <w:footnote w:type="continuationSeparator" w:id="0">
    <w:p w14:paraId="7BAFFB22" w14:textId="77777777" w:rsidR="00C83013" w:rsidRDefault="00C830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287B7E" w:rsidRDefault="00287B7E">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830716"/>
    <w:multiLevelType w:val="hybridMultilevel"/>
    <w:tmpl w:val="EA1AA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D82ABD"/>
    <w:multiLevelType w:val="hybridMultilevel"/>
    <w:tmpl w:val="DC56860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E827F90"/>
    <w:multiLevelType w:val="hybridMultilevel"/>
    <w:tmpl w:val="1BE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776FE3"/>
    <w:multiLevelType w:val="multilevel"/>
    <w:tmpl w:val="9D8EFE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E17E1A"/>
    <w:multiLevelType w:val="hybridMultilevel"/>
    <w:tmpl w:val="20280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72F453AA"/>
    <w:multiLevelType w:val="hybridMultilevel"/>
    <w:tmpl w:val="509E4A8C"/>
    <w:lvl w:ilvl="0" w:tplc="A8D8F1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0C284E"/>
    <w:multiLevelType w:val="hybridMultilevel"/>
    <w:tmpl w:val="DE0CE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num>
  <w:num w:numId="4">
    <w:abstractNumId w:val="6"/>
  </w:num>
  <w:num w:numId="5">
    <w:abstractNumId w:val="4"/>
  </w:num>
  <w:num w:numId="6">
    <w:abstractNumId w:val="10"/>
  </w:num>
  <w:num w:numId="7">
    <w:abstractNumId w:val="2"/>
  </w:num>
  <w:num w:numId="8">
    <w:abstractNumId w:val="17"/>
  </w:num>
  <w:num w:numId="9">
    <w:abstractNumId w:val="1"/>
  </w:num>
  <w:num w:numId="10">
    <w:abstractNumId w:val="7"/>
  </w:num>
  <w:num w:numId="11">
    <w:abstractNumId w:val="16"/>
  </w:num>
  <w:num w:numId="12">
    <w:abstractNumId w:val="9"/>
  </w:num>
  <w:num w:numId="13">
    <w:abstractNumId w:val="19"/>
  </w:num>
  <w:num w:numId="14">
    <w:abstractNumId w:val="23"/>
  </w:num>
  <w:num w:numId="15">
    <w:abstractNumId w:val="20"/>
  </w:num>
  <w:num w:numId="16">
    <w:abstractNumId w:val="3"/>
  </w:num>
  <w:num w:numId="17">
    <w:abstractNumId w:val="18"/>
  </w:num>
  <w:num w:numId="18">
    <w:abstractNumId w:val="5"/>
  </w:num>
  <w:num w:numId="19">
    <w:abstractNumId w:val="5"/>
  </w:num>
  <w:num w:numId="20">
    <w:abstractNumId w:val="5"/>
  </w:num>
  <w:num w:numId="21">
    <w:abstractNumId w:val="13"/>
  </w:num>
  <w:num w:numId="22">
    <w:abstractNumId w:val="8"/>
  </w:num>
  <w:num w:numId="23">
    <w:abstractNumId w:val="15"/>
  </w:num>
  <w:num w:numId="24">
    <w:abstractNumId w:val="22"/>
  </w:num>
  <w:num w:numId="25">
    <w:abstractNumId w:val="21"/>
  </w:num>
  <w:num w:numId="26">
    <w:abstractNumId w:val="11"/>
  </w:num>
  <w:num w:numId="2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77E"/>
    <w:rsid w:val="00000B06"/>
    <w:rsid w:val="0000201A"/>
    <w:rsid w:val="00002971"/>
    <w:rsid w:val="00002989"/>
    <w:rsid w:val="0000345C"/>
    <w:rsid w:val="00004010"/>
    <w:rsid w:val="00004627"/>
    <w:rsid w:val="000050C2"/>
    <w:rsid w:val="00006623"/>
    <w:rsid w:val="00007600"/>
    <w:rsid w:val="00010281"/>
    <w:rsid w:val="000119D8"/>
    <w:rsid w:val="000137B3"/>
    <w:rsid w:val="00013D41"/>
    <w:rsid w:val="0001637A"/>
    <w:rsid w:val="00017F96"/>
    <w:rsid w:val="00020921"/>
    <w:rsid w:val="00020BA8"/>
    <w:rsid w:val="00021506"/>
    <w:rsid w:val="000223DE"/>
    <w:rsid w:val="00023354"/>
    <w:rsid w:val="000242CD"/>
    <w:rsid w:val="0002430F"/>
    <w:rsid w:val="00024961"/>
    <w:rsid w:val="00026FF8"/>
    <w:rsid w:val="000308F8"/>
    <w:rsid w:val="000320A0"/>
    <w:rsid w:val="00032CD4"/>
    <w:rsid w:val="00032EAF"/>
    <w:rsid w:val="000342DD"/>
    <w:rsid w:val="00035949"/>
    <w:rsid w:val="00035DE2"/>
    <w:rsid w:val="000401FC"/>
    <w:rsid w:val="000408D2"/>
    <w:rsid w:val="00041286"/>
    <w:rsid w:val="0004153B"/>
    <w:rsid w:val="00041E44"/>
    <w:rsid w:val="000423E6"/>
    <w:rsid w:val="000441E4"/>
    <w:rsid w:val="000446DC"/>
    <w:rsid w:val="00051C66"/>
    <w:rsid w:val="00052A56"/>
    <w:rsid w:val="00053073"/>
    <w:rsid w:val="0005457B"/>
    <w:rsid w:val="000563C3"/>
    <w:rsid w:val="00056889"/>
    <w:rsid w:val="00057D9B"/>
    <w:rsid w:val="00060409"/>
    <w:rsid w:val="00060C6F"/>
    <w:rsid w:val="00062D5A"/>
    <w:rsid w:val="0006393B"/>
    <w:rsid w:val="00065168"/>
    <w:rsid w:val="000673A8"/>
    <w:rsid w:val="0007037D"/>
    <w:rsid w:val="00071512"/>
    <w:rsid w:val="00071E03"/>
    <w:rsid w:val="000729E3"/>
    <w:rsid w:val="0007412E"/>
    <w:rsid w:val="00074296"/>
    <w:rsid w:val="000751E6"/>
    <w:rsid w:val="000752C6"/>
    <w:rsid w:val="00076495"/>
    <w:rsid w:val="00076926"/>
    <w:rsid w:val="00076C58"/>
    <w:rsid w:val="00076E63"/>
    <w:rsid w:val="00077DAF"/>
    <w:rsid w:val="000843A6"/>
    <w:rsid w:val="0008469F"/>
    <w:rsid w:val="000857B6"/>
    <w:rsid w:val="00085F19"/>
    <w:rsid w:val="00085FEA"/>
    <w:rsid w:val="00086323"/>
    <w:rsid w:val="000879E1"/>
    <w:rsid w:val="0009029B"/>
    <w:rsid w:val="00090EF1"/>
    <w:rsid w:val="000925F5"/>
    <w:rsid w:val="00093384"/>
    <w:rsid w:val="00093C64"/>
    <w:rsid w:val="000969FF"/>
    <w:rsid w:val="000A0BC3"/>
    <w:rsid w:val="000A245D"/>
    <w:rsid w:val="000A28EE"/>
    <w:rsid w:val="000A2A1E"/>
    <w:rsid w:val="000A2E53"/>
    <w:rsid w:val="000A3A37"/>
    <w:rsid w:val="000A768A"/>
    <w:rsid w:val="000A78C4"/>
    <w:rsid w:val="000B0CDC"/>
    <w:rsid w:val="000B0F0A"/>
    <w:rsid w:val="000B112B"/>
    <w:rsid w:val="000B3E4C"/>
    <w:rsid w:val="000B440B"/>
    <w:rsid w:val="000B48AC"/>
    <w:rsid w:val="000B4B74"/>
    <w:rsid w:val="000B4B9C"/>
    <w:rsid w:val="000B729B"/>
    <w:rsid w:val="000B7490"/>
    <w:rsid w:val="000B74B2"/>
    <w:rsid w:val="000B75D7"/>
    <w:rsid w:val="000B7669"/>
    <w:rsid w:val="000C0A3B"/>
    <w:rsid w:val="000C0FC4"/>
    <w:rsid w:val="000C0FE1"/>
    <w:rsid w:val="000C1E8C"/>
    <w:rsid w:val="000C40B3"/>
    <w:rsid w:val="000C4766"/>
    <w:rsid w:val="000C5300"/>
    <w:rsid w:val="000C79A1"/>
    <w:rsid w:val="000D1AD5"/>
    <w:rsid w:val="000D2215"/>
    <w:rsid w:val="000D2D67"/>
    <w:rsid w:val="000D4861"/>
    <w:rsid w:val="000D4AEF"/>
    <w:rsid w:val="000D7218"/>
    <w:rsid w:val="000D7F63"/>
    <w:rsid w:val="000E10E7"/>
    <w:rsid w:val="000E1645"/>
    <w:rsid w:val="000E174A"/>
    <w:rsid w:val="000E1FB6"/>
    <w:rsid w:val="000E462E"/>
    <w:rsid w:val="000E669F"/>
    <w:rsid w:val="000E75FE"/>
    <w:rsid w:val="000E7992"/>
    <w:rsid w:val="000F0421"/>
    <w:rsid w:val="000F0690"/>
    <w:rsid w:val="000F1D92"/>
    <w:rsid w:val="000F2061"/>
    <w:rsid w:val="000F211D"/>
    <w:rsid w:val="000F2184"/>
    <w:rsid w:val="000F312E"/>
    <w:rsid w:val="000F37A2"/>
    <w:rsid w:val="000F53A4"/>
    <w:rsid w:val="000F62B3"/>
    <w:rsid w:val="00100734"/>
    <w:rsid w:val="001019D3"/>
    <w:rsid w:val="001025B8"/>
    <w:rsid w:val="00102782"/>
    <w:rsid w:val="00104AFB"/>
    <w:rsid w:val="001055AD"/>
    <w:rsid w:val="001055B0"/>
    <w:rsid w:val="00106BBB"/>
    <w:rsid w:val="00107509"/>
    <w:rsid w:val="00113374"/>
    <w:rsid w:val="001137FF"/>
    <w:rsid w:val="00114EBD"/>
    <w:rsid w:val="0011573E"/>
    <w:rsid w:val="001158A7"/>
    <w:rsid w:val="00117152"/>
    <w:rsid w:val="00117E5D"/>
    <w:rsid w:val="00120B05"/>
    <w:rsid w:val="0012293A"/>
    <w:rsid w:val="00122D64"/>
    <w:rsid w:val="00123D1A"/>
    <w:rsid w:val="00126C9A"/>
    <w:rsid w:val="00127069"/>
    <w:rsid w:val="0013202B"/>
    <w:rsid w:val="00132F7D"/>
    <w:rsid w:val="00133514"/>
    <w:rsid w:val="00133DC5"/>
    <w:rsid w:val="001368FB"/>
    <w:rsid w:val="001408FE"/>
    <w:rsid w:val="00140989"/>
    <w:rsid w:val="00142E6E"/>
    <w:rsid w:val="001457D7"/>
    <w:rsid w:val="00146280"/>
    <w:rsid w:val="001507B0"/>
    <w:rsid w:val="00150B12"/>
    <w:rsid w:val="0015125D"/>
    <w:rsid w:val="00152186"/>
    <w:rsid w:val="00154308"/>
    <w:rsid w:val="001549FC"/>
    <w:rsid w:val="0015529C"/>
    <w:rsid w:val="00160034"/>
    <w:rsid w:val="0016066B"/>
    <w:rsid w:val="00161ECC"/>
    <w:rsid w:val="00163AED"/>
    <w:rsid w:val="00164614"/>
    <w:rsid w:val="00164E21"/>
    <w:rsid w:val="001664E1"/>
    <w:rsid w:val="00167E37"/>
    <w:rsid w:val="001703D6"/>
    <w:rsid w:val="0017100F"/>
    <w:rsid w:val="00171235"/>
    <w:rsid w:val="00175E56"/>
    <w:rsid w:val="001774EB"/>
    <w:rsid w:val="00177B72"/>
    <w:rsid w:val="001804B6"/>
    <w:rsid w:val="0018118D"/>
    <w:rsid w:val="0018181C"/>
    <w:rsid w:val="00182EA4"/>
    <w:rsid w:val="0018367A"/>
    <w:rsid w:val="00184CDB"/>
    <w:rsid w:val="00185568"/>
    <w:rsid w:val="00186D8F"/>
    <w:rsid w:val="0019136A"/>
    <w:rsid w:val="00192097"/>
    <w:rsid w:val="00193437"/>
    <w:rsid w:val="001953C8"/>
    <w:rsid w:val="001960F5"/>
    <w:rsid w:val="00197148"/>
    <w:rsid w:val="001973D3"/>
    <w:rsid w:val="001A0113"/>
    <w:rsid w:val="001A2FD3"/>
    <w:rsid w:val="001A3DDF"/>
    <w:rsid w:val="001B1B88"/>
    <w:rsid w:val="001B20E1"/>
    <w:rsid w:val="001B5C23"/>
    <w:rsid w:val="001C059F"/>
    <w:rsid w:val="001C2722"/>
    <w:rsid w:val="001C3226"/>
    <w:rsid w:val="001C6C26"/>
    <w:rsid w:val="001C6C71"/>
    <w:rsid w:val="001C764D"/>
    <w:rsid w:val="001C7E99"/>
    <w:rsid w:val="001C7FB1"/>
    <w:rsid w:val="001D070F"/>
    <w:rsid w:val="001D1EEA"/>
    <w:rsid w:val="001D35AE"/>
    <w:rsid w:val="001D4EED"/>
    <w:rsid w:val="001D64C0"/>
    <w:rsid w:val="001D6850"/>
    <w:rsid w:val="001D6C92"/>
    <w:rsid w:val="001D6F19"/>
    <w:rsid w:val="001D764F"/>
    <w:rsid w:val="001E1DE3"/>
    <w:rsid w:val="001E3546"/>
    <w:rsid w:val="001E706C"/>
    <w:rsid w:val="001E760B"/>
    <w:rsid w:val="001E788D"/>
    <w:rsid w:val="001E7B6F"/>
    <w:rsid w:val="001F016B"/>
    <w:rsid w:val="001F0A73"/>
    <w:rsid w:val="001F17BD"/>
    <w:rsid w:val="001F182C"/>
    <w:rsid w:val="001F463A"/>
    <w:rsid w:val="001F47C7"/>
    <w:rsid w:val="001F496B"/>
    <w:rsid w:val="001F4BD5"/>
    <w:rsid w:val="001F589B"/>
    <w:rsid w:val="001F7B92"/>
    <w:rsid w:val="00201A86"/>
    <w:rsid w:val="00201AC4"/>
    <w:rsid w:val="00204AB7"/>
    <w:rsid w:val="00206F78"/>
    <w:rsid w:val="002100D2"/>
    <w:rsid w:val="00210BC8"/>
    <w:rsid w:val="00211CF4"/>
    <w:rsid w:val="002130EA"/>
    <w:rsid w:val="002132EA"/>
    <w:rsid w:val="002134D4"/>
    <w:rsid w:val="0021476F"/>
    <w:rsid w:val="00214CB7"/>
    <w:rsid w:val="00215695"/>
    <w:rsid w:val="00215761"/>
    <w:rsid w:val="00220985"/>
    <w:rsid w:val="00220C94"/>
    <w:rsid w:val="00222098"/>
    <w:rsid w:val="00222592"/>
    <w:rsid w:val="00222AA5"/>
    <w:rsid w:val="0022396C"/>
    <w:rsid w:val="00223BFE"/>
    <w:rsid w:val="002243CD"/>
    <w:rsid w:val="002304D2"/>
    <w:rsid w:val="00230683"/>
    <w:rsid w:val="00230CCF"/>
    <w:rsid w:val="00235322"/>
    <w:rsid w:val="00235839"/>
    <w:rsid w:val="00235F6F"/>
    <w:rsid w:val="00237232"/>
    <w:rsid w:val="00237D75"/>
    <w:rsid w:val="002402A2"/>
    <w:rsid w:val="0024157D"/>
    <w:rsid w:val="00241BA2"/>
    <w:rsid w:val="00246A78"/>
    <w:rsid w:val="002502E9"/>
    <w:rsid w:val="00250B0E"/>
    <w:rsid w:val="00250BEB"/>
    <w:rsid w:val="00250DF8"/>
    <w:rsid w:val="0025247D"/>
    <w:rsid w:val="00252622"/>
    <w:rsid w:val="0025567F"/>
    <w:rsid w:val="002605B3"/>
    <w:rsid w:val="0026075D"/>
    <w:rsid w:val="00261428"/>
    <w:rsid w:val="00262070"/>
    <w:rsid w:val="002624B3"/>
    <w:rsid w:val="00262FD4"/>
    <w:rsid w:val="00264FD3"/>
    <w:rsid w:val="002656A9"/>
    <w:rsid w:val="00265B50"/>
    <w:rsid w:val="00267083"/>
    <w:rsid w:val="00267B3C"/>
    <w:rsid w:val="002714B1"/>
    <w:rsid w:val="00272D1C"/>
    <w:rsid w:val="0027516A"/>
    <w:rsid w:val="00275411"/>
    <w:rsid w:val="0027632B"/>
    <w:rsid w:val="002766ED"/>
    <w:rsid w:val="00280F62"/>
    <w:rsid w:val="00281FCA"/>
    <w:rsid w:val="00282D87"/>
    <w:rsid w:val="002832B3"/>
    <w:rsid w:val="00283C41"/>
    <w:rsid w:val="00283F46"/>
    <w:rsid w:val="00286482"/>
    <w:rsid w:val="002877D2"/>
    <w:rsid w:val="00287B7E"/>
    <w:rsid w:val="00287BC1"/>
    <w:rsid w:val="0029220A"/>
    <w:rsid w:val="002959FB"/>
    <w:rsid w:val="00296DAB"/>
    <w:rsid w:val="0029726E"/>
    <w:rsid w:val="002A0088"/>
    <w:rsid w:val="002A2074"/>
    <w:rsid w:val="002A2B15"/>
    <w:rsid w:val="002A3844"/>
    <w:rsid w:val="002A51CF"/>
    <w:rsid w:val="002A72C3"/>
    <w:rsid w:val="002A7320"/>
    <w:rsid w:val="002B12E8"/>
    <w:rsid w:val="002B143A"/>
    <w:rsid w:val="002B3019"/>
    <w:rsid w:val="002B3951"/>
    <w:rsid w:val="002B4A60"/>
    <w:rsid w:val="002B4E9A"/>
    <w:rsid w:val="002B62A1"/>
    <w:rsid w:val="002C0B64"/>
    <w:rsid w:val="002C1AF4"/>
    <w:rsid w:val="002C1F2D"/>
    <w:rsid w:val="002C1FCD"/>
    <w:rsid w:val="002C3B50"/>
    <w:rsid w:val="002C3B9A"/>
    <w:rsid w:val="002C3FB8"/>
    <w:rsid w:val="002C6FC4"/>
    <w:rsid w:val="002C70CA"/>
    <w:rsid w:val="002D00FE"/>
    <w:rsid w:val="002D050B"/>
    <w:rsid w:val="002D137F"/>
    <w:rsid w:val="002D2A48"/>
    <w:rsid w:val="002D2DB0"/>
    <w:rsid w:val="002D3232"/>
    <w:rsid w:val="002D3D46"/>
    <w:rsid w:val="002D5E08"/>
    <w:rsid w:val="002D68C7"/>
    <w:rsid w:val="002D6949"/>
    <w:rsid w:val="002D7B30"/>
    <w:rsid w:val="002E5586"/>
    <w:rsid w:val="002E6690"/>
    <w:rsid w:val="002E6944"/>
    <w:rsid w:val="002E7385"/>
    <w:rsid w:val="002F21CA"/>
    <w:rsid w:val="002F2DA9"/>
    <w:rsid w:val="002F354B"/>
    <w:rsid w:val="002F35EB"/>
    <w:rsid w:val="002F4225"/>
    <w:rsid w:val="002F4239"/>
    <w:rsid w:val="002F520A"/>
    <w:rsid w:val="002F5237"/>
    <w:rsid w:val="002F584E"/>
    <w:rsid w:val="002F731C"/>
    <w:rsid w:val="0030075F"/>
    <w:rsid w:val="00300A83"/>
    <w:rsid w:val="00300B88"/>
    <w:rsid w:val="003015F8"/>
    <w:rsid w:val="0030252C"/>
    <w:rsid w:val="003043AB"/>
    <w:rsid w:val="00306302"/>
    <w:rsid w:val="00306B28"/>
    <w:rsid w:val="0030770B"/>
    <w:rsid w:val="00307F2B"/>
    <w:rsid w:val="00311533"/>
    <w:rsid w:val="003143CB"/>
    <w:rsid w:val="00315C62"/>
    <w:rsid w:val="0031680D"/>
    <w:rsid w:val="00316AA9"/>
    <w:rsid w:val="0031755C"/>
    <w:rsid w:val="00320188"/>
    <w:rsid w:val="00322AC9"/>
    <w:rsid w:val="003237A9"/>
    <w:rsid w:val="003246CE"/>
    <w:rsid w:val="00324C29"/>
    <w:rsid w:val="00325068"/>
    <w:rsid w:val="00325182"/>
    <w:rsid w:val="0032592F"/>
    <w:rsid w:val="003260D2"/>
    <w:rsid w:val="00330C2C"/>
    <w:rsid w:val="00330E46"/>
    <w:rsid w:val="00334654"/>
    <w:rsid w:val="00340420"/>
    <w:rsid w:val="003404B6"/>
    <w:rsid w:val="003408C6"/>
    <w:rsid w:val="00341A2A"/>
    <w:rsid w:val="003427A9"/>
    <w:rsid w:val="00343D91"/>
    <w:rsid w:val="00343E63"/>
    <w:rsid w:val="003440BC"/>
    <w:rsid w:val="003446E7"/>
    <w:rsid w:val="00344D5E"/>
    <w:rsid w:val="003478DE"/>
    <w:rsid w:val="00347CA3"/>
    <w:rsid w:val="003507AA"/>
    <w:rsid w:val="00350DA8"/>
    <w:rsid w:val="003517A0"/>
    <w:rsid w:val="00351A51"/>
    <w:rsid w:val="003526CB"/>
    <w:rsid w:val="00352931"/>
    <w:rsid w:val="0035296E"/>
    <w:rsid w:val="00354192"/>
    <w:rsid w:val="00355568"/>
    <w:rsid w:val="003557CF"/>
    <w:rsid w:val="00355CA0"/>
    <w:rsid w:val="00356487"/>
    <w:rsid w:val="003570C6"/>
    <w:rsid w:val="0035754F"/>
    <w:rsid w:val="00360313"/>
    <w:rsid w:val="00360B3D"/>
    <w:rsid w:val="003610EF"/>
    <w:rsid w:val="00361563"/>
    <w:rsid w:val="00361C6F"/>
    <w:rsid w:val="00361DFE"/>
    <w:rsid w:val="003629E0"/>
    <w:rsid w:val="00363791"/>
    <w:rsid w:val="00363ABC"/>
    <w:rsid w:val="00365456"/>
    <w:rsid w:val="00366E2A"/>
    <w:rsid w:val="0037084E"/>
    <w:rsid w:val="003708BF"/>
    <w:rsid w:val="00372449"/>
    <w:rsid w:val="003733FD"/>
    <w:rsid w:val="00374055"/>
    <w:rsid w:val="003744F4"/>
    <w:rsid w:val="00374C57"/>
    <w:rsid w:val="003765AB"/>
    <w:rsid w:val="00377597"/>
    <w:rsid w:val="003777FD"/>
    <w:rsid w:val="003804B6"/>
    <w:rsid w:val="00380A68"/>
    <w:rsid w:val="00380DF8"/>
    <w:rsid w:val="00380DFC"/>
    <w:rsid w:val="0038321B"/>
    <w:rsid w:val="0038652B"/>
    <w:rsid w:val="00386535"/>
    <w:rsid w:val="003906A1"/>
    <w:rsid w:val="00391682"/>
    <w:rsid w:val="0039480F"/>
    <w:rsid w:val="00395D02"/>
    <w:rsid w:val="00397E2E"/>
    <w:rsid w:val="003A1384"/>
    <w:rsid w:val="003A1E44"/>
    <w:rsid w:val="003A3AFE"/>
    <w:rsid w:val="003A3E66"/>
    <w:rsid w:val="003A5EEC"/>
    <w:rsid w:val="003B0DCC"/>
    <w:rsid w:val="003B0F49"/>
    <w:rsid w:val="003B16BF"/>
    <w:rsid w:val="003B23A0"/>
    <w:rsid w:val="003B4A69"/>
    <w:rsid w:val="003B70A0"/>
    <w:rsid w:val="003B72CF"/>
    <w:rsid w:val="003C0ED8"/>
    <w:rsid w:val="003C1325"/>
    <w:rsid w:val="003C165A"/>
    <w:rsid w:val="003C2E99"/>
    <w:rsid w:val="003C5323"/>
    <w:rsid w:val="003C5C86"/>
    <w:rsid w:val="003D0443"/>
    <w:rsid w:val="003D1D56"/>
    <w:rsid w:val="003D315C"/>
    <w:rsid w:val="003D3D29"/>
    <w:rsid w:val="003D550F"/>
    <w:rsid w:val="003D580C"/>
    <w:rsid w:val="003D5883"/>
    <w:rsid w:val="003D5AA0"/>
    <w:rsid w:val="003D5DBD"/>
    <w:rsid w:val="003D631D"/>
    <w:rsid w:val="003D7F0C"/>
    <w:rsid w:val="003E13CD"/>
    <w:rsid w:val="003E4B63"/>
    <w:rsid w:val="003E4EED"/>
    <w:rsid w:val="003E6723"/>
    <w:rsid w:val="003E6E51"/>
    <w:rsid w:val="003F06BB"/>
    <w:rsid w:val="003F0DDA"/>
    <w:rsid w:val="003F1212"/>
    <w:rsid w:val="003F391C"/>
    <w:rsid w:val="003F47AC"/>
    <w:rsid w:val="003F4E27"/>
    <w:rsid w:val="003F574A"/>
    <w:rsid w:val="003F74F1"/>
    <w:rsid w:val="003F7F9A"/>
    <w:rsid w:val="003F7FCE"/>
    <w:rsid w:val="00403C38"/>
    <w:rsid w:val="00405D61"/>
    <w:rsid w:val="004068C2"/>
    <w:rsid w:val="00407642"/>
    <w:rsid w:val="00412188"/>
    <w:rsid w:val="00412F22"/>
    <w:rsid w:val="00413A68"/>
    <w:rsid w:val="00413C15"/>
    <w:rsid w:val="004140FD"/>
    <w:rsid w:val="004141A0"/>
    <w:rsid w:val="00414977"/>
    <w:rsid w:val="004156C5"/>
    <w:rsid w:val="00415EAF"/>
    <w:rsid w:val="004161F3"/>
    <w:rsid w:val="00416210"/>
    <w:rsid w:val="0041623C"/>
    <w:rsid w:val="0041626E"/>
    <w:rsid w:val="00421614"/>
    <w:rsid w:val="0042356F"/>
    <w:rsid w:val="004241A0"/>
    <w:rsid w:val="00424394"/>
    <w:rsid w:val="00425275"/>
    <w:rsid w:val="004254A9"/>
    <w:rsid w:val="00426C7E"/>
    <w:rsid w:val="00431573"/>
    <w:rsid w:val="00431605"/>
    <w:rsid w:val="00431E87"/>
    <w:rsid w:val="00432873"/>
    <w:rsid w:val="004329EA"/>
    <w:rsid w:val="004346B5"/>
    <w:rsid w:val="00435627"/>
    <w:rsid w:val="00437F93"/>
    <w:rsid w:val="00440D29"/>
    <w:rsid w:val="00441AFD"/>
    <w:rsid w:val="00441BD3"/>
    <w:rsid w:val="00441F3E"/>
    <w:rsid w:val="0044211A"/>
    <w:rsid w:val="00442887"/>
    <w:rsid w:val="00445D2A"/>
    <w:rsid w:val="00447521"/>
    <w:rsid w:val="00450B19"/>
    <w:rsid w:val="00451D38"/>
    <w:rsid w:val="004557A3"/>
    <w:rsid w:val="00455B7B"/>
    <w:rsid w:val="00456C8E"/>
    <w:rsid w:val="00460FB5"/>
    <w:rsid w:val="0046127E"/>
    <w:rsid w:val="004613EA"/>
    <w:rsid w:val="004628DA"/>
    <w:rsid w:val="00464B6E"/>
    <w:rsid w:val="004663F9"/>
    <w:rsid w:val="00470D07"/>
    <w:rsid w:val="00471D43"/>
    <w:rsid w:val="0047246B"/>
    <w:rsid w:val="004737A5"/>
    <w:rsid w:val="0047414B"/>
    <w:rsid w:val="00475235"/>
    <w:rsid w:val="00475477"/>
    <w:rsid w:val="00476ADF"/>
    <w:rsid w:val="004777E9"/>
    <w:rsid w:val="00481BC2"/>
    <w:rsid w:val="00483115"/>
    <w:rsid w:val="00483269"/>
    <w:rsid w:val="00483447"/>
    <w:rsid w:val="00484615"/>
    <w:rsid w:val="004861DC"/>
    <w:rsid w:val="00487255"/>
    <w:rsid w:val="0049088F"/>
    <w:rsid w:val="00493041"/>
    <w:rsid w:val="00493C19"/>
    <w:rsid w:val="0049448C"/>
    <w:rsid w:val="0049492A"/>
    <w:rsid w:val="00496053"/>
    <w:rsid w:val="0049650C"/>
    <w:rsid w:val="004967EF"/>
    <w:rsid w:val="00497D41"/>
    <w:rsid w:val="004A0F0E"/>
    <w:rsid w:val="004A1BDC"/>
    <w:rsid w:val="004A3188"/>
    <w:rsid w:val="004A3E45"/>
    <w:rsid w:val="004A4501"/>
    <w:rsid w:val="004A4B5C"/>
    <w:rsid w:val="004A4D49"/>
    <w:rsid w:val="004A787C"/>
    <w:rsid w:val="004B21EF"/>
    <w:rsid w:val="004B23C5"/>
    <w:rsid w:val="004B2E40"/>
    <w:rsid w:val="004B3456"/>
    <w:rsid w:val="004B3979"/>
    <w:rsid w:val="004B43D2"/>
    <w:rsid w:val="004B4A67"/>
    <w:rsid w:val="004B51EA"/>
    <w:rsid w:val="004B548D"/>
    <w:rsid w:val="004C0BB2"/>
    <w:rsid w:val="004C0C38"/>
    <w:rsid w:val="004C2058"/>
    <w:rsid w:val="004C2472"/>
    <w:rsid w:val="004C349E"/>
    <w:rsid w:val="004D02B1"/>
    <w:rsid w:val="004D1224"/>
    <w:rsid w:val="004D1BD0"/>
    <w:rsid w:val="004D2031"/>
    <w:rsid w:val="004D34E6"/>
    <w:rsid w:val="004D3EA6"/>
    <w:rsid w:val="004D7375"/>
    <w:rsid w:val="004E0168"/>
    <w:rsid w:val="004E19ED"/>
    <w:rsid w:val="004E3643"/>
    <w:rsid w:val="004E4510"/>
    <w:rsid w:val="004E5619"/>
    <w:rsid w:val="004E7FFB"/>
    <w:rsid w:val="004F19C1"/>
    <w:rsid w:val="004F3A81"/>
    <w:rsid w:val="004F4243"/>
    <w:rsid w:val="004F4602"/>
    <w:rsid w:val="004F474A"/>
    <w:rsid w:val="004F4BB2"/>
    <w:rsid w:val="004F64A1"/>
    <w:rsid w:val="004F6700"/>
    <w:rsid w:val="004F6D33"/>
    <w:rsid w:val="00500E96"/>
    <w:rsid w:val="00500E9F"/>
    <w:rsid w:val="0050318A"/>
    <w:rsid w:val="00503A18"/>
    <w:rsid w:val="00510BDD"/>
    <w:rsid w:val="0051139D"/>
    <w:rsid w:val="00511B51"/>
    <w:rsid w:val="00521BA3"/>
    <w:rsid w:val="00522994"/>
    <w:rsid w:val="00523E59"/>
    <w:rsid w:val="005245D6"/>
    <w:rsid w:val="00524BF3"/>
    <w:rsid w:val="00524FB7"/>
    <w:rsid w:val="00524FFA"/>
    <w:rsid w:val="0052771A"/>
    <w:rsid w:val="00527EB5"/>
    <w:rsid w:val="00531F46"/>
    <w:rsid w:val="005334E8"/>
    <w:rsid w:val="00533D70"/>
    <w:rsid w:val="005367BD"/>
    <w:rsid w:val="0053790F"/>
    <w:rsid w:val="00544A3B"/>
    <w:rsid w:val="00544DB1"/>
    <w:rsid w:val="005478ED"/>
    <w:rsid w:val="00550558"/>
    <w:rsid w:val="00550953"/>
    <w:rsid w:val="005516FC"/>
    <w:rsid w:val="00551CA9"/>
    <w:rsid w:val="00553444"/>
    <w:rsid w:val="00554415"/>
    <w:rsid w:val="0055446A"/>
    <w:rsid w:val="005545CC"/>
    <w:rsid w:val="00556C7A"/>
    <w:rsid w:val="00560095"/>
    <w:rsid w:val="005604A5"/>
    <w:rsid w:val="00560892"/>
    <w:rsid w:val="00560C03"/>
    <w:rsid w:val="00560E3F"/>
    <w:rsid w:val="00561FB5"/>
    <w:rsid w:val="0056422C"/>
    <w:rsid w:val="0056474A"/>
    <w:rsid w:val="00564E29"/>
    <w:rsid w:val="00565A47"/>
    <w:rsid w:val="00566224"/>
    <w:rsid w:val="005675D6"/>
    <w:rsid w:val="00570E0A"/>
    <w:rsid w:val="0057179B"/>
    <w:rsid w:val="00571EED"/>
    <w:rsid w:val="00572037"/>
    <w:rsid w:val="005733EC"/>
    <w:rsid w:val="005734F2"/>
    <w:rsid w:val="0057455D"/>
    <w:rsid w:val="0057476F"/>
    <w:rsid w:val="00574D1D"/>
    <w:rsid w:val="005758E5"/>
    <w:rsid w:val="00577E6B"/>
    <w:rsid w:val="00580772"/>
    <w:rsid w:val="00581493"/>
    <w:rsid w:val="00582092"/>
    <w:rsid w:val="005820E6"/>
    <w:rsid w:val="0058409D"/>
    <w:rsid w:val="0058590B"/>
    <w:rsid w:val="00585911"/>
    <w:rsid w:val="00586422"/>
    <w:rsid w:val="005904D5"/>
    <w:rsid w:val="00590D2B"/>
    <w:rsid w:val="00591744"/>
    <w:rsid w:val="0059226A"/>
    <w:rsid w:val="00592FE7"/>
    <w:rsid w:val="00593332"/>
    <w:rsid w:val="00595696"/>
    <w:rsid w:val="005960BD"/>
    <w:rsid w:val="005A242E"/>
    <w:rsid w:val="005A2FBD"/>
    <w:rsid w:val="005A3265"/>
    <w:rsid w:val="005A3851"/>
    <w:rsid w:val="005A3D27"/>
    <w:rsid w:val="005A3DBB"/>
    <w:rsid w:val="005A44D5"/>
    <w:rsid w:val="005A6020"/>
    <w:rsid w:val="005A63AE"/>
    <w:rsid w:val="005A6C3F"/>
    <w:rsid w:val="005A6F94"/>
    <w:rsid w:val="005A71CA"/>
    <w:rsid w:val="005A743D"/>
    <w:rsid w:val="005A751A"/>
    <w:rsid w:val="005B5198"/>
    <w:rsid w:val="005B7630"/>
    <w:rsid w:val="005C2405"/>
    <w:rsid w:val="005C3B28"/>
    <w:rsid w:val="005C3C1A"/>
    <w:rsid w:val="005C422A"/>
    <w:rsid w:val="005C54A8"/>
    <w:rsid w:val="005C550D"/>
    <w:rsid w:val="005C6167"/>
    <w:rsid w:val="005C7501"/>
    <w:rsid w:val="005D12A5"/>
    <w:rsid w:val="005D1E9B"/>
    <w:rsid w:val="005D1FA4"/>
    <w:rsid w:val="005D2574"/>
    <w:rsid w:val="005D280D"/>
    <w:rsid w:val="005D2BAD"/>
    <w:rsid w:val="005D4982"/>
    <w:rsid w:val="005D51DD"/>
    <w:rsid w:val="005D59F0"/>
    <w:rsid w:val="005D7268"/>
    <w:rsid w:val="005E1697"/>
    <w:rsid w:val="005E1869"/>
    <w:rsid w:val="005E274D"/>
    <w:rsid w:val="005E3F73"/>
    <w:rsid w:val="005F0100"/>
    <w:rsid w:val="005F036A"/>
    <w:rsid w:val="005F04AD"/>
    <w:rsid w:val="005F0C47"/>
    <w:rsid w:val="005F0CE7"/>
    <w:rsid w:val="005F29C5"/>
    <w:rsid w:val="005F2F49"/>
    <w:rsid w:val="005F5A9F"/>
    <w:rsid w:val="005F660C"/>
    <w:rsid w:val="006000D2"/>
    <w:rsid w:val="00600DF6"/>
    <w:rsid w:val="00600F04"/>
    <w:rsid w:val="006018B8"/>
    <w:rsid w:val="00601E6D"/>
    <w:rsid w:val="00602068"/>
    <w:rsid w:val="00604CD6"/>
    <w:rsid w:val="00605568"/>
    <w:rsid w:val="006063AB"/>
    <w:rsid w:val="00606918"/>
    <w:rsid w:val="00606B6A"/>
    <w:rsid w:val="00607C1E"/>
    <w:rsid w:val="00607E92"/>
    <w:rsid w:val="00614C6D"/>
    <w:rsid w:val="00616664"/>
    <w:rsid w:val="00616F9A"/>
    <w:rsid w:val="006171A6"/>
    <w:rsid w:val="00617C62"/>
    <w:rsid w:val="00622CCB"/>
    <w:rsid w:val="006235F2"/>
    <w:rsid w:val="00623CC1"/>
    <w:rsid w:val="00624F6D"/>
    <w:rsid w:val="00625DE6"/>
    <w:rsid w:val="006270BE"/>
    <w:rsid w:val="00627358"/>
    <w:rsid w:val="00630069"/>
    <w:rsid w:val="00630990"/>
    <w:rsid w:val="00631E66"/>
    <w:rsid w:val="0063371C"/>
    <w:rsid w:val="00634FAA"/>
    <w:rsid w:val="00635B78"/>
    <w:rsid w:val="00635BD0"/>
    <w:rsid w:val="00635E79"/>
    <w:rsid w:val="00637712"/>
    <w:rsid w:val="00640A57"/>
    <w:rsid w:val="00640B81"/>
    <w:rsid w:val="006412FB"/>
    <w:rsid w:val="00641368"/>
    <w:rsid w:val="006421CA"/>
    <w:rsid w:val="00642A91"/>
    <w:rsid w:val="00642D27"/>
    <w:rsid w:val="006432CD"/>
    <w:rsid w:val="00644A67"/>
    <w:rsid w:val="0064623D"/>
    <w:rsid w:val="006467B6"/>
    <w:rsid w:val="006505AA"/>
    <w:rsid w:val="0065178F"/>
    <w:rsid w:val="00651F24"/>
    <w:rsid w:val="00653E71"/>
    <w:rsid w:val="006540B0"/>
    <w:rsid w:val="00654F75"/>
    <w:rsid w:val="006561A3"/>
    <w:rsid w:val="006568BB"/>
    <w:rsid w:val="00661CE3"/>
    <w:rsid w:val="00664E81"/>
    <w:rsid w:val="0066637D"/>
    <w:rsid w:val="00666913"/>
    <w:rsid w:val="00666E97"/>
    <w:rsid w:val="006676F8"/>
    <w:rsid w:val="00667BBF"/>
    <w:rsid w:val="00667C9F"/>
    <w:rsid w:val="00670F65"/>
    <w:rsid w:val="00671DA3"/>
    <w:rsid w:val="006741C1"/>
    <w:rsid w:val="00674921"/>
    <w:rsid w:val="00675139"/>
    <w:rsid w:val="006756FF"/>
    <w:rsid w:val="00676A41"/>
    <w:rsid w:val="00676D4B"/>
    <w:rsid w:val="00680B5D"/>
    <w:rsid w:val="00680F39"/>
    <w:rsid w:val="00681127"/>
    <w:rsid w:val="0068167B"/>
    <w:rsid w:val="006826C7"/>
    <w:rsid w:val="006838DB"/>
    <w:rsid w:val="00685050"/>
    <w:rsid w:val="006851D9"/>
    <w:rsid w:val="00685A92"/>
    <w:rsid w:val="00692C5C"/>
    <w:rsid w:val="00693632"/>
    <w:rsid w:val="00694D0E"/>
    <w:rsid w:val="00694F0C"/>
    <w:rsid w:val="0069506D"/>
    <w:rsid w:val="0069545F"/>
    <w:rsid w:val="00696315"/>
    <w:rsid w:val="00696F7D"/>
    <w:rsid w:val="006A144C"/>
    <w:rsid w:val="006A4417"/>
    <w:rsid w:val="006A5812"/>
    <w:rsid w:val="006A7B6A"/>
    <w:rsid w:val="006B000F"/>
    <w:rsid w:val="006B0A8A"/>
    <w:rsid w:val="006B1833"/>
    <w:rsid w:val="006B226E"/>
    <w:rsid w:val="006B38E9"/>
    <w:rsid w:val="006B43F3"/>
    <w:rsid w:val="006B5076"/>
    <w:rsid w:val="006B519D"/>
    <w:rsid w:val="006B6062"/>
    <w:rsid w:val="006B6DA9"/>
    <w:rsid w:val="006C01AC"/>
    <w:rsid w:val="006C1424"/>
    <w:rsid w:val="006C20E2"/>
    <w:rsid w:val="006C395B"/>
    <w:rsid w:val="006C431A"/>
    <w:rsid w:val="006C48B3"/>
    <w:rsid w:val="006C4F4F"/>
    <w:rsid w:val="006C60C5"/>
    <w:rsid w:val="006D0084"/>
    <w:rsid w:val="006D03EE"/>
    <w:rsid w:val="006D69BB"/>
    <w:rsid w:val="006D6AFB"/>
    <w:rsid w:val="006D6CF4"/>
    <w:rsid w:val="006E2595"/>
    <w:rsid w:val="006E367F"/>
    <w:rsid w:val="006E3DE2"/>
    <w:rsid w:val="006E449B"/>
    <w:rsid w:val="006E4541"/>
    <w:rsid w:val="006E4FC3"/>
    <w:rsid w:val="006E6148"/>
    <w:rsid w:val="006E667E"/>
    <w:rsid w:val="006E6A45"/>
    <w:rsid w:val="006E6AF6"/>
    <w:rsid w:val="006F4516"/>
    <w:rsid w:val="006F47C1"/>
    <w:rsid w:val="006F55FD"/>
    <w:rsid w:val="006F7A4E"/>
    <w:rsid w:val="006F7AEF"/>
    <w:rsid w:val="00701C4F"/>
    <w:rsid w:val="0070292E"/>
    <w:rsid w:val="007046CC"/>
    <w:rsid w:val="00705A71"/>
    <w:rsid w:val="007073D8"/>
    <w:rsid w:val="0071198C"/>
    <w:rsid w:val="00712450"/>
    <w:rsid w:val="007131F7"/>
    <w:rsid w:val="0071378F"/>
    <w:rsid w:val="007151BD"/>
    <w:rsid w:val="007175F1"/>
    <w:rsid w:val="00717ED3"/>
    <w:rsid w:val="007200EC"/>
    <w:rsid w:val="0072237D"/>
    <w:rsid w:val="00722542"/>
    <w:rsid w:val="00723869"/>
    <w:rsid w:val="0072567B"/>
    <w:rsid w:val="0073232E"/>
    <w:rsid w:val="00733C05"/>
    <w:rsid w:val="00734795"/>
    <w:rsid w:val="007373DE"/>
    <w:rsid w:val="007375FD"/>
    <w:rsid w:val="00741702"/>
    <w:rsid w:val="00741D23"/>
    <w:rsid w:val="00743860"/>
    <w:rsid w:val="00743F48"/>
    <w:rsid w:val="007464E1"/>
    <w:rsid w:val="0074698C"/>
    <w:rsid w:val="00750096"/>
    <w:rsid w:val="007501B1"/>
    <w:rsid w:val="007526D1"/>
    <w:rsid w:val="00755BA1"/>
    <w:rsid w:val="0075746C"/>
    <w:rsid w:val="007579BF"/>
    <w:rsid w:val="00757CC8"/>
    <w:rsid w:val="00760154"/>
    <w:rsid w:val="00762445"/>
    <w:rsid w:val="00762664"/>
    <w:rsid w:val="0076286D"/>
    <w:rsid w:val="007628FC"/>
    <w:rsid w:val="007637AA"/>
    <w:rsid w:val="00765FBC"/>
    <w:rsid w:val="0076649C"/>
    <w:rsid w:val="0076664F"/>
    <w:rsid w:val="00767209"/>
    <w:rsid w:val="007676D4"/>
    <w:rsid w:val="0076781F"/>
    <w:rsid w:val="00767CF3"/>
    <w:rsid w:val="00767E5C"/>
    <w:rsid w:val="007714DB"/>
    <w:rsid w:val="00772C8A"/>
    <w:rsid w:val="00773143"/>
    <w:rsid w:val="00773718"/>
    <w:rsid w:val="00774AEB"/>
    <w:rsid w:val="007758E8"/>
    <w:rsid w:val="00776C65"/>
    <w:rsid w:val="00780790"/>
    <w:rsid w:val="007828F8"/>
    <w:rsid w:val="00782F59"/>
    <w:rsid w:val="0078323E"/>
    <w:rsid w:val="007832B6"/>
    <w:rsid w:val="00783DB5"/>
    <w:rsid w:val="007849E3"/>
    <w:rsid w:val="00784DCF"/>
    <w:rsid w:val="007867AB"/>
    <w:rsid w:val="00787212"/>
    <w:rsid w:val="00787273"/>
    <w:rsid w:val="00787A75"/>
    <w:rsid w:val="00790309"/>
    <w:rsid w:val="00792D3F"/>
    <w:rsid w:val="00793239"/>
    <w:rsid w:val="00794F66"/>
    <w:rsid w:val="0079571B"/>
    <w:rsid w:val="0079598D"/>
    <w:rsid w:val="00797745"/>
    <w:rsid w:val="007A096D"/>
    <w:rsid w:val="007A2AD0"/>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898"/>
    <w:rsid w:val="007B5EC1"/>
    <w:rsid w:val="007B6C93"/>
    <w:rsid w:val="007B72FD"/>
    <w:rsid w:val="007C076B"/>
    <w:rsid w:val="007C0813"/>
    <w:rsid w:val="007C5869"/>
    <w:rsid w:val="007C6189"/>
    <w:rsid w:val="007C6C5B"/>
    <w:rsid w:val="007C7E37"/>
    <w:rsid w:val="007D0208"/>
    <w:rsid w:val="007D032D"/>
    <w:rsid w:val="007D0449"/>
    <w:rsid w:val="007D0627"/>
    <w:rsid w:val="007D0AAB"/>
    <w:rsid w:val="007D31EB"/>
    <w:rsid w:val="007D4C7E"/>
    <w:rsid w:val="007D5140"/>
    <w:rsid w:val="007D5B5A"/>
    <w:rsid w:val="007D6847"/>
    <w:rsid w:val="007D723A"/>
    <w:rsid w:val="007E0EB0"/>
    <w:rsid w:val="007E1694"/>
    <w:rsid w:val="007E2358"/>
    <w:rsid w:val="007E27BC"/>
    <w:rsid w:val="007E2F58"/>
    <w:rsid w:val="007E3A58"/>
    <w:rsid w:val="007E3CAA"/>
    <w:rsid w:val="007E4DFA"/>
    <w:rsid w:val="007E58AA"/>
    <w:rsid w:val="007E62F5"/>
    <w:rsid w:val="007F2F3F"/>
    <w:rsid w:val="007F3464"/>
    <w:rsid w:val="007F39C0"/>
    <w:rsid w:val="007F3DBC"/>
    <w:rsid w:val="007F40EC"/>
    <w:rsid w:val="007F5325"/>
    <w:rsid w:val="007F63CF"/>
    <w:rsid w:val="0080108B"/>
    <w:rsid w:val="00801503"/>
    <w:rsid w:val="008025D0"/>
    <w:rsid w:val="00803C1A"/>
    <w:rsid w:val="0080470C"/>
    <w:rsid w:val="00805F14"/>
    <w:rsid w:val="00806F2F"/>
    <w:rsid w:val="00807210"/>
    <w:rsid w:val="008073DE"/>
    <w:rsid w:val="00810591"/>
    <w:rsid w:val="00813EB5"/>
    <w:rsid w:val="00814220"/>
    <w:rsid w:val="00820464"/>
    <w:rsid w:val="00822070"/>
    <w:rsid w:val="0082282E"/>
    <w:rsid w:val="00823B09"/>
    <w:rsid w:val="008242F0"/>
    <w:rsid w:val="00824836"/>
    <w:rsid w:val="00824B6D"/>
    <w:rsid w:val="00824CD1"/>
    <w:rsid w:val="00825219"/>
    <w:rsid w:val="0082539F"/>
    <w:rsid w:val="00826DD5"/>
    <w:rsid w:val="00826EF8"/>
    <w:rsid w:val="0082786E"/>
    <w:rsid w:val="00827914"/>
    <w:rsid w:val="00830462"/>
    <w:rsid w:val="00833B41"/>
    <w:rsid w:val="00835015"/>
    <w:rsid w:val="008368A2"/>
    <w:rsid w:val="008375A7"/>
    <w:rsid w:val="00837D88"/>
    <w:rsid w:val="0084004C"/>
    <w:rsid w:val="00840682"/>
    <w:rsid w:val="00840A1A"/>
    <w:rsid w:val="00841313"/>
    <w:rsid w:val="008420D3"/>
    <w:rsid w:val="00844266"/>
    <w:rsid w:val="00844EFB"/>
    <w:rsid w:val="00844FF4"/>
    <w:rsid w:val="008460F1"/>
    <w:rsid w:val="00846F22"/>
    <w:rsid w:val="00850838"/>
    <w:rsid w:val="00850E9A"/>
    <w:rsid w:val="00851070"/>
    <w:rsid w:val="008510F1"/>
    <w:rsid w:val="008514E6"/>
    <w:rsid w:val="008516D3"/>
    <w:rsid w:val="00854BB5"/>
    <w:rsid w:val="00854F0E"/>
    <w:rsid w:val="0085700A"/>
    <w:rsid w:val="00857C74"/>
    <w:rsid w:val="0086127A"/>
    <w:rsid w:val="0086295A"/>
    <w:rsid w:val="008631DD"/>
    <w:rsid w:val="0086393A"/>
    <w:rsid w:val="008653DA"/>
    <w:rsid w:val="008656B1"/>
    <w:rsid w:val="00865B0F"/>
    <w:rsid w:val="00865C4F"/>
    <w:rsid w:val="00865FA4"/>
    <w:rsid w:val="00866275"/>
    <w:rsid w:val="00870BBE"/>
    <w:rsid w:val="00870EBB"/>
    <w:rsid w:val="0087123A"/>
    <w:rsid w:val="008713BC"/>
    <w:rsid w:val="008716A9"/>
    <w:rsid w:val="008718F7"/>
    <w:rsid w:val="00871A14"/>
    <w:rsid w:val="00874EF1"/>
    <w:rsid w:val="00881717"/>
    <w:rsid w:val="00881E7B"/>
    <w:rsid w:val="0088217D"/>
    <w:rsid w:val="00883037"/>
    <w:rsid w:val="00883A43"/>
    <w:rsid w:val="00886008"/>
    <w:rsid w:val="008909EC"/>
    <w:rsid w:val="00890C6B"/>
    <w:rsid w:val="00891706"/>
    <w:rsid w:val="00891DF4"/>
    <w:rsid w:val="008924DD"/>
    <w:rsid w:val="00893367"/>
    <w:rsid w:val="00894A8E"/>
    <w:rsid w:val="008953B7"/>
    <w:rsid w:val="00897FCA"/>
    <w:rsid w:val="008A06AC"/>
    <w:rsid w:val="008A23BA"/>
    <w:rsid w:val="008A4141"/>
    <w:rsid w:val="008A67DC"/>
    <w:rsid w:val="008A6F85"/>
    <w:rsid w:val="008A7954"/>
    <w:rsid w:val="008B0E2D"/>
    <w:rsid w:val="008B15A9"/>
    <w:rsid w:val="008B3152"/>
    <w:rsid w:val="008B3D8B"/>
    <w:rsid w:val="008B46A9"/>
    <w:rsid w:val="008B48EE"/>
    <w:rsid w:val="008B6CA7"/>
    <w:rsid w:val="008B6D17"/>
    <w:rsid w:val="008B7025"/>
    <w:rsid w:val="008B7961"/>
    <w:rsid w:val="008C1E20"/>
    <w:rsid w:val="008C370F"/>
    <w:rsid w:val="008C48C5"/>
    <w:rsid w:val="008C5646"/>
    <w:rsid w:val="008C6ED7"/>
    <w:rsid w:val="008C7D65"/>
    <w:rsid w:val="008C7F7D"/>
    <w:rsid w:val="008D309C"/>
    <w:rsid w:val="008D383D"/>
    <w:rsid w:val="008D4559"/>
    <w:rsid w:val="008D507E"/>
    <w:rsid w:val="008D5695"/>
    <w:rsid w:val="008D6679"/>
    <w:rsid w:val="008D786E"/>
    <w:rsid w:val="008E111E"/>
    <w:rsid w:val="008E12BC"/>
    <w:rsid w:val="008E3A4E"/>
    <w:rsid w:val="008E3A98"/>
    <w:rsid w:val="008E5098"/>
    <w:rsid w:val="008E5C7B"/>
    <w:rsid w:val="008E6120"/>
    <w:rsid w:val="008F09E6"/>
    <w:rsid w:val="008F0A22"/>
    <w:rsid w:val="008F125E"/>
    <w:rsid w:val="008F1A88"/>
    <w:rsid w:val="008F3090"/>
    <w:rsid w:val="008F39A7"/>
    <w:rsid w:val="008F3E98"/>
    <w:rsid w:val="008F619B"/>
    <w:rsid w:val="008F663B"/>
    <w:rsid w:val="008F6FCC"/>
    <w:rsid w:val="008F74E7"/>
    <w:rsid w:val="00900488"/>
    <w:rsid w:val="00900890"/>
    <w:rsid w:val="00901712"/>
    <w:rsid w:val="00902667"/>
    <w:rsid w:val="00903040"/>
    <w:rsid w:val="00904561"/>
    <w:rsid w:val="00906096"/>
    <w:rsid w:val="00910821"/>
    <w:rsid w:val="00910C74"/>
    <w:rsid w:val="00910DEB"/>
    <w:rsid w:val="00912EDB"/>
    <w:rsid w:val="009133C7"/>
    <w:rsid w:val="00913641"/>
    <w:rsid w:val="009136A5"/>
    <w:rsid w:val="00913F2B"/>
    <w:rsid w:val="00914AFE"/>
    <w:rsid w:val="00915A68"/>
    <w:rsid w:val="009214EC"/>
    <w:rsid w:val="00921F3A"/>
    <w:rsid w:val="009225E1"/>
    <w:rsid w:val="00922A9C"/>
    <w:rsid w:val="00925246"/>
    <w:rsid w:val="00926A4C"/>
    <w:rsid w:val="0092793B"/>
    <w:rsid w:val="00927A6D"/>
    <w:rsid w:val="00931C0A"/>
    <w:rsid w:val="009327FC"/>
    <w:rsid w:val="00934823"/>
    <w:rsid w:val="00934D64"/>
    <w:rsid w:val="00936481"/>
    <w:rsid w:val="00936753"/>
    <w:rsid w:val="00937939"/>
    <w:rsid w:val="0094020B"/>
    <w:rsid w:val="0094084B"/>
    <w:rsid w:val="0094171D"/>
    <w:rsid w:val="00942F0F"/>
    <w:rsid w:val="00943195"/>
    <w:rsid w:val="0094359F"/>
    <w:rsid w:val="00944086"/>
    <w:rsid w:val="00946188"/>
    <w:rsid w:val="0095237C"/>
    <w:rsid w:val="00952580"/>
    <w:rsid w:val="00952943"/>
    <w:rsid w:val="00952F91"/>
    <w:rsid w:val="009531B6"/>
    <w:rsid w:val="009531E5"/>
    <w:rsid w:val="00953C75"/>
    <w:rsid w:val="0095419C"/>
    <w:rsid w:val="00954FC5"/>
    <w:rsid w:val="0095699E"/>
    <w:rsid w:val="0096061F"/>
    <w:rsid w:val="00960BF1"/>
    <w:rsid w:val="00960FCE"/>
    <w:rsid w:val="009619D3"/>
    <w:rsid w:val="009622A6"/>
    <w:rsid w:val="009639DF"/>
    <w:rsid w:val="00964AB0"/>
    <w:rsid w:val="00965085"/>
    <w:rsid w:val="009659E0"/>
    <w:rsid w:val="00965FEC"/>
    <w:rsid w:val="00966C59"/>
    <w:rsid w:val="00971470"/>
    <w:rsid w:val="00972C0B"/>
    <w:rsid w:val="009743BD"/>
    <w:rsid w:val="00975FDE"/>
    <w:rsid w:val="00980939"/>
    <w:rsid w:val="00981CA0"/>
    <w:rsid w:val="0098202E"/>
    <w:rsid w:val="009842DA"/>
    <w:rsid w:val="009849E5"/>
    <w:rsid w:val="00984A36"/>
    <w:rsid w:val="009867B2"/>
    <w:rsid w:val="00986847"/>
    <w:rsid w:val="00987064"/>
    <w:rsid w:val="009876CA"/>
    <w:rsid w:val="00987CA3"/>
    <w:rsid w:val="00990850"/>
    <w:rsid w:val="0099147B"/>
    <w:rsid w:val="00991615"/>
    <w:rsid w:val="00991804"/>
    <w:rsid w:val="00992528"/>
    <w:rsid w:val="00992D25"/>
    <w:rsid w:val="009933D7"/>
    <w:rsid w:val="00994D47"/>
    <w:rsid w:val="009952CD"/>
    <w:rsid w:val="00995558"/>
    <w:rsid w:val="0099668C"/>
    <w:rsid w:val="0099694A"/>
    <w:rsid w:val="009A1173"/>
    <w:rsid w:val="009A1872"/>
    <w:rsid w:val="009A241F"/>
    <w:rsid w:val="009A24E7"/>
    <w:rsid w:val="009A3850"/>
    <w:rsid w:val="009A49B7"/>
    <w:rsid w:val="009A503D"/>
    <w:rsid w:val="009A7D19"/>
    <w:rsid w:val="009A7F2D"/>
    <w:rsid w:val="009B04C2"/>
    <w:rsid w:val="009B0602"/>
    <w:rsid w:val="009B247B"/>
    <w:rsid w:val="009B2946"/>
    <w:rsid w:val="009B34BF"/>
    <w:rsid w:val="009B3BB3"/>
    <w:rsid w:val="009B3DB6"/>
    <w:rsid w:val="009B3E81"/>
    <w:rsid w:val="009B5684"/>
    <w:rsid w:val="009B57FE"/>
    <w:rsid w:val="009B60E0"/>
    <w:rsid w:val="009B6BAF"/>
    <w:rsid w:val="009B6C1F"/>
    <w:rsid w:val="009B6DD1"/>
    <w:rsid w:val="009C09F7"/>
    <w:rsid w:val="009C3133"/>
    <w:rsid w:val="009C56BF"/>
    <w:rsid w:val="009C6F10"/>
    <w:rsid w:val="009D0F0B"/>
    <w:rsid w:val="009D1066"/>
    <w:rsid w:val="009D2A05"/>
    <w:rsid w:val="009D3343"/>
    <w:rsid w:val="009D5830"/>
    <w:rsid w:val="009D5B3A"/>
    <w:rsid w:val="009D6F74"/>
    <w:rsid w:val="009D6FBF"/>
    <w:rsid w:val="009D735B"/>
    <w:rsid w:val="009E04CD"/>
    <w:rsid w:val="009E3CA0"/>
    <w:rsid w:val="009E414F"/>
    <w:rsid w:val="009E4640"/>
    <w:rsid w:val="009E6501"/>
    <w:rsid w:val="009E71C7"/>
    <w:rsid w:val="009F01AA"/>
    <w:rsid w:val="009F051D"/>
    <w:rsid w:val="009F06FA"/>
    <w:rsid w:val="009F151A"/>
    <w:rsid w:val="009F2CC5"/>
    <w:rsid w:val="009F3479"/>
    <w:rsid w:val="009F56B6"/>
    <w:rsid w:val="009F5CDA"/>
    <w:rsid w:val="009F5D7F"/>
    <w:rsid w:val="009F65C4"/>
    <w:rsid w:val="009F66F6"/>
    <w:rsid w:val="009F7172"/>
    <w:rsid w:val="00A01BE3"/>
    <w:rsid w:val="00A02AF0"/>
    <w:rsid w:val="00A04B52"/>
    <w:rsid w:val="00A056DF"/>
    <w:rsid w:val="00A0727F"/>
    <w:rsid w:val="00A078F8"/>
    <w:rsid w:val="00A07DC7"/>
    <w:rsid w:val="00A1050E"/>
    <w:rsid w:val="00A1129E"/>
    <w:rsid w:val="00A11E73"/>
    <w:rsid w:val="00A134B7"/>
    <w:rsid w:val="00A142C3"/>
    <w:rsid w:val="00A1707E"/>
    <w:rsid w:val="00A17F68"/>
    <w:rsid w:val="00A20453"/>
    <w:rsid w:val="00A21AF4"/>
    <w:rsid w:val="00A2398B"/>
    <w:rsid w:val="00A252E3"/>
    <w:rsid w:val="00A27327"/>
    <w:rsid w:val="00A3023B"/>
    <w:rsid w:val="00A30383"/>
    <w:rsid w:val="00A34AC5"/>
    <w:rsid w:val="00A34AFF"/>
    <w:rsid w:val="00A35124"/>
    <w:rsid w:val="00A36087"/>
    <w:rsid w:val="00A364CB"/>
    <w:rsid w:val="00A365BE"/>
    <w:rsid w:val="00A407EC"/>
    <w:rsid w:val="00A43E06"/>
    <w:rsid w:val="00A441A1"/>
    <w:rsid w:val="00A4425C"/>
    <w:rsid w:val="00A45B61"/>
    <w:rsid w:val="00A45DCA"/>
    <w:rsid w:val="00A4771E"/>
    <w:rsid w:val="00A47BBC"/>
    <w:rsid w:val="00A47C8B"/>
    <w:rsid w:val="00A51803"/>
    <w:rsid w:val="00A5262E"/>
    <w:rsid w:val="00A53484"/>
    <w:rsid w:val="00A5361D"/>
    <w:rsid w:val="00A53843"/>
    <w:rsid w:val="00A55630"/>
    <w:rsid w:val="00A5650B"/>
    <w:rsid w:val="00A56BEA"/>
    <w:rsid w:val="00A57ADD"/>
    <w:rsid w:val="00A57E35"/>
    <w:rsid w:val="00A57E90"/>
    <w:rsid w:val="00A60C01"/>
    <w:rsid w:val="00A610A0"/>
    <w:rsid w:val="00A64840"/>
    <w:rsid w:val="00A6499A"/>
    <w:rsid w:val="00A64FA2"/>
    <w:rsid w:val="00A65206"/>
    <w:rsid w:val="00A67DCF"/>
    <w:rsid w:val="00A73FE1"/>
    <w:rsid w:val="00A74240"/>
    <w:rsid w:val="00A74531"/>
    <w:rsid w:val="00A75A59"/>
    <w:rsid w:val="00A75F32"/>
    <w:rsid w:val="00A8003F"/>
    <w:rsid w:val="00A82E5F"/>
    <w:rsid w:val="00A83E59"/>
    <w:rsid w:val="00A841E3"/>
    <w:rsid w:val="00A8501D"/>
    <w:rsid w:val="00A85353"/>
    <w:rsid w:val="00A85486"/>
    <w:rsid w:val="00A903D1"/>
    <w:rsid w:val="00A9365E"/>
    <w:rsid w:val="00A93A21"/>
    <w:rsid w:val="00A94328"/>
    <w:rsid w:val="00A945DD"/>
    <w:rsid w:val="00A954E0"/>
    <w:rsid w:val="00A96059"/>
    <w:rsid w:val="00A961EB"/>
    <w:rsid w:val="00A975BE"/>
    <w:rsid w:val="00AA172C"/>
    <w:rsid w:val="00AA2876"/>
    <w:rsid w:val="00AA37ED"/>
    <w:rsid w:val="00AA44B7"/>
    <w:rsid w:val="00AB0D7B"/>
    <w:rsid w:val="00AB385A"/>
    <w:rsid w:val="00AB3C5B"/>
    <w:rsid w:val="00AB45F4"/>
    <w:rsid w:val="00AB5FB1"/>
    <w:rsid w:val="00AB65FF"/>
    <w:rsid w:val="00AC145A"/>
    <w:rsid w:val="00AC2253"/>
    <w:rsid w:val="00AC26BB"/>
    <w:rsid w:val="00AC29EF"/>
    <w:rsid w:val="00AC2EB8"/>
    <w:rsid w:val="00AC4EC3"/>
    <w:rsid w:val="00AC52F5"/>
    <w:rsid w:val="00AC6DE4"/>
    <w:rsid w:val="00AD040A"/>
    <w:rsid w:val="00AD0888"/>
    <w:rsid w:val="00AD1912"/>
    <w:rsid w:val="00AD1B84"/>
    <w:rsid w:val="00AD3492"/>
    <w:rsid w:val="00AD355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E7A37"/>
    <w:rsid w:val="00AE7B31"/>
    <w:rsid w:val="00AF1EA6"/>
    <w:rsid w:val="00AF2504"/>
    <w:rsid w:val="00AF54DD"/>
    <w:rsid w:val="00B00507"/>
    <w:rsid w:val="00B00A06"/>
    <w:rsid w:val="00B01C96"/>
    <w:rsid w:val="00B01E15"/>
    <w:rsid w:val="00B037A7"/>
    <w:rsid w:val="00B03F02"/>
    <w:rsid w:val="00B04B6B"/>
    <w:rsid w:val="00B05E9F"/>
    <w:rsid w:val="00B06280"/>
    <w:rsid w:val="00B075E5"/>
    <w:rsid w:val="00B106D6"/>
    <w:rsid w:val="00B110E4"/>
    <w:rsid w:val="00B1148F"/>
    <w:rsid w:val="00B11A1D"/>
    <w:rsid w:val="00B12FC5"/>
    <w:rsid w:val="00B13920"/>
    <w:rsid w:val="00B1447E"/>
    <w:rsid w:val="00B14A57"/>
    <w:rsid w:val="00B15874"/>
    <w:rsid w:val="00B15DC5"/>
    <w:rsid w:val="00B16D4E"/>
    <w:rsid w:val="00B1724D"/>
    <w:rsid w:val="00B17B3C"/>
    <w:rsid w:val="00B21623"/>
    <w:rsid w:val="00B216EA"/>
    <w:rsid w:val="00B224BD"/>
    <w:rsid w:val="00B23E63"/>
    <w:rsid w:val="00B25337"/>
    <w:rsid w:val="00B25516"/>
    <w:rsid w:val="00B267F3"/>
    <w:rsid w:val="00B31D1A"/>
    <w:rsid w:val="00B328B0"/>
    <w:rsid w:val="00B336BE"/>
    <w:rsid w:val="00B34A3A"/>
    <w:rsid w:val="00B34F33"/>
    <w:rsid w:val="00B3582B"/>
    <w:rsid w:val="00B35AC0"/>
    <w:rsid w:val="00B36030"/>
    <w:rsid w:val="00B37B39"/>
    <w:rsid w:val="00B40C5B"/>
    <w:rsid w:val="00B40F82"/>
    <w:rsid w:val="00B4153B"/>
    <w:rsid w:val="00B4173A"/>
    <w:rsid w:val="00B41851"/>
    <w:rsid w:val="00B44263"/>
    <w:rsid w:val="00B4562D"/>
    <w:rsid w:val="00B45C1F"/>
    <w:rsid w:val="00B47716"/>
    <w:rsid w:val="00B5041C"/>
    <w:rsid w:val="00B51564"/>
    <w:rsid w:val="00B53461"/>
    <w:rsid w:val="00B5361D"/>
    <w:rsid w:val="00B53ACA"/>
    <w:rsid w:val="00B546C5"/>
    <w:rsid w:val="00B57BA6"/>
    <w:rsid w:val="00B57C4A"/>
    <w:rsid w:val="00B57CCC"/>
    <w:rsid w:val="00B60990"/>
    <w:rsid w:val="00B626EB"/>
    <w:rsid w:val="00B62A67"/>
    <w:rsid w:val="00B62D0F"/>
    <w:rsid w:val="00B62EED"/>
    <w:rsid w:val="00B6393B"/>
    <w:rsid w:val="00B649D1"/>
    <w:rsid w:val="00B64B9C"/>
    <w:rsid w:val="00B64CC5"/>
    <w:rsid w:val="00B64F50"/>
    <w:rsid w:val="00B660A3"/>
    <w:rsid w:val="00B668D9"/>
    <w:rsid w:val="00B67649"/>
    <w:rsid w:val="00B67920"/>
    <w:rsid w:val="00B67D64"/>
    <w:rsid w:val="00B71769"/>
    <w:rsid w:val="00B7224C"/>
    <w:rsid w:val="00B7349E"/>
    <w:rsid w:val="00B742B2"/>
    <w:rsid w:val="00B77504"/>
    <w:rsid w:val="00B77B66"/>
    <w:rsid w:val="00B80096"/>
    <w:rsid w:val="00B80F69"/>
    <w:rsid w:val="00B8187E"/>
    <w:rsid w:val="00B8308F"/>
    <w:rsid w:val="00B83A80"/>
    <w:rsid w:val="00B84AE0"/>
    <w:rsid w:val="00B90A7E"/>
    <w:rsid w:val="00B91920"/>
    <w:rsid w:val="00B9255B"/>
    <w:rsid w:val="00B9442A"/>
    <w:rsid w:val="00B95113"/>
    <w:rsid w:val="00B97815"/>
    <w:rsid w:val="00B9784D"/>
    <w:rsid w:val="00B9791C"/>
    <w:rsid w:val="00BA0A3D"/>
    <w:rsid w:val="00BA0D2B"/>
    <w:rsid w:val="00BA1142"/>
    <w:rsid w:val="00BA36AB"/>
    <w:rsid w:val="00BA3E71"/>
    <w:rsid w:val="00BA48DA"/>
    <w:rsid w:val="00BA52F5"/>
    <w:rsid w:val="00BA593C"/>
    <w:rsid w:val="00BA61D3"/>
    <w:rsid w:val="00BA66AF"/>
    <w:rsid w:val="00BB3B45"/>
    <w:rsid w:val="00BB3DAB"/>
    <w:rsid w:val="00BB4DFA"/>
    <w:rsid w:val="00BB500C"/>
    <w:rsid w:val="00BB5190"/>
    <w:rsid w:val="00BB6E35"/>
    <w:rsid w:val="00BB7804"/>
    <w:rsid w:val="00BB7A55"/>
    <w:rsid w:val="00BC01A9"/>
    <w:rsid w:val="00BC1815"/>
    <w:rsid w:val="00BC2068"/>
    <w:rsid w:val="00BC21E7"/>
    <w:rsid w:val="00BC2BB6"/>
    <w:rsid w:val="00BC2BFA"/>
    <w:rsid w:val="00BC4A05"/>
    <w:rsid w:val="00BC4F6D"/>
    <w:rsid w:val="00BD08CD"/>
    <w:rsid w:val="00BD0FB1"/>
    <w:rsid w:val="00BD14A3"/>
    <w:rsid w:val="00BD15FA"/>
    <w:rsid w:val="00BD20C4"/>
    <w:rsid w:val="00BD40EB"/>
    <w:rsid w:val="00BD434D"/>
    <w:rsid w:val="00BD4EEF"/>
    <w:rsid w:val="00BD62BD"/>
    <w:rsid w:val="00BD68F5"/>
    <w:rsid w:val="00BD7045"/>
    <w:rsid w:val="00BE0060"/>
    <w:rsid w:val="00BE0A60"/>
    <w:rsid w:val="00BE0DE0"/>
    <w:rsid w:val="00BE196C"/>
    <w:rsid w:val="00BE1F76"/>
    <w:rsid w:val="00BE23CF"/>
    <w:rsid w:val="00BE2EC0"/>
    <w:rsid w:val="00BE52B9"/>
    <w:rsid w:val="00BE5E9B"/>
    <w:rsid w:val="00BE61A4"/>
    <w:rsid w:val="00BE6FE1"/>
    <w:rsid w:val="00BE6FF2"/>
    <w:rsid w:val="00BE7932"/>
    <w:rsid w:val="00BF015F"/>
    <w:rsid w:val="00BF1E1C"/>
    <w:rsid w:val="00BF33A6"/>
    <w:rsid w:val="00BF3F8D"/>
    <w:rsid w:val="00BF48C0"/>
    <w:rsid w:val="00BF49F2"/>
    <w:rsid w:val="00BF4BCA"/>
    <w:rsid w:val="00BF510D"/>
    <w:rsid w:val="00C00132"/>
    <w:rsid w:val="00C017AF"/>
    <w:rsid w:val="00C03929"/>
    <w:rsid w:val="00C053D5"/>
    <w:rsid w:val="00C0640D"/>
    <w:rsid w:val="00C07D16"/>
    <w:rsid w:val="00C113C0"/>
    <w:rsid w:val="00C12663"/>
    <w:rsid w:val="00C153E3"/>
    <w:rsid w:val="00C15739"/>
    <w:rsid w:val="00C15ADA"/>
    <w:rsid w:val="00C16124"/>
    <w:rsid w:val="00C161C6"/>
    <w:rsid w:val="00C16483"/>
    <w:rsid w:val="00C16574"/>
    <w:rsid w:val="00C16935"/>
    <w:rsid w:val="00C16D81"/>
    <w:rsid w:val="00C17768"/>
    <w:rsid w:val="00C17FB0"/>
    <w:rsid w:val="00C2001B"/>
    <w:rsid w:val="00C2060C"/>
    <w:rsid w:val="00C20DB1"/>
    <w:rsid w:val="00C23C01"/>
    <w:rsid w:val="00C23FE3"/>
    <w:rsid w:val="00C24798"/>
    <w:rsid w:val="00C24F35"/>
    <w:rsid w:val="00C25826"/>
    <w:rsid w:val="00C267E5"/>
    <w:rsid w:val="00C2702C"/>
    <w:rsid w:val="00C27711"/>
    <w:rsid w:val="00C27C79"/>
    <w:rsid w:val="00C27CE5"/>
    <w:rsid w:val="00C30B3A"/>
    <w:rsid w:val="00C31D3D"/>
    <w:rsid w:val="00C326C9"/>
    <w:rsid w:val="00C33129"/>
    <w:rsid w:val="00C3544F"/>
    <w:rsid w:val="00C3579B"/>
    <w:rsid w:val="00C3626C"/>
    <w:rsid w:val="00C36E53"/>
    <w:rsid w:val="00C374BB"/>
    <w:rsid w:val="00C3790E"/>
    <w:rsid w:val="00C37D82"/>
    <w:rsid w:val="00C40899"/>
    <w:rsid w:val="00C40D81"/>
    <w:rsid w:val="00C434F2"/>
    <w:rsid w:val="00C4534B"/>
    <w:rsid w:val="00C45468"/>
    <w:rsid w:val="00C45B8D"/>
    <w:rsid w:val="00C47D32"/>
    <w:rsid w:val="00C47FD8"/>
    <w:rsid w:val="00C52237"/>
    <w:rsid w:val="00C52B6B"/>
    <w:rsid w:val="00C53944"/>
    <w:rsid w:val="00C54B4A"/>
    <w:rsid w:val="00C54F57"/>
    <w:rsid w:val="00C5512F"/>
    <w:rsid w:val="00C5565F"/>
    <w:rsid w:val="00C556C8"/>
    <w:rsid w:val="00C57581"/>
    <w:rsid w:val="00C60047"/>
    <w:rsid w:val="00C60174"/>
    <w:rsid w:val="00C613CB"/>
    <w:rsid w:val="00C61C85"/>
    <w:rsid w:val="00C63A9C"/>
    <w:rsid w:val="00C64148"/>
    <w:rsid w:val="00C64E41"/>
    <w:rsid w:val="00C65A48"/>
    <w:rsid w:val="00C65FB5"/>
    <w:rsid w:val="00C6687C"/>
    <w:rsid w:val="00C700AC"/>
    <w:rsid w:val="00C714A3"/>
    <w:rsid w:val="00C71B6B"/>
    <w:rsid w:val="00C734FD"/>
    <w:rsid w:val="00C739FC"/>
    <w:rsid w:val="00C7472D"/>
    <w:rsid w:val="00C74B4E"/>
    <w:rsid w:val="00C74CB4"/>
    <w:rsid w:val="00C74EC0"/>
    <w:rsid w:val="00C75427"/>
    <w:rsid w:val="00C810C2"/>
    <w:rsid w:val="00C812FF"/>
    <w:rsid w:val="00C81C05"/>
    <w:rsid w:val="00C82B63"/>
    <w:rsid w:val="00C83013"/>
    <w:rsid w:val="00C836E0"/>
    <w:rsid w:val="00C848F9"/>
    <w:rsid w:val="00C919EB"/>
    <w:rsid w:val="00C92E35"/>
    <w:rsid w:val="00C94319"/>
    <w:rsid w:val="00C94766"/>
    <w:rsid w:val="00C95083"/>
    <w:rsid w:val="00C96843"/>
    <w:rsid w:val="00CA2D44"/>
    <w:rsid w:val="00CA3F20"/>
    <w:rsid w:val="00CA4B99"/>
    <w:rsid w:val="00CA4C3C"/>
    <w:rsid w:val="00CA57F5"/>
    <w:rsid w:val="00CA7230"/>
    <w:rsid w:val="00CA73DE"/>
    <w:rsid w:val="00CB30A0"/>
    <w:rsid w:val="00CB33DF"/>
    <w:rsid w:val="00CB4DE9"/>
    <w:rsid w:val="00CB4F7C"/>
    <w:rsid w:val="00CB5331"/>
    <w:rsid w:val="00CB6914"/>
    <w:rsid w:val="00CB6C54"/>
    <w:rsid w:val="00CB7437"/>
    <w:rsid w:val="00CC0C8E"/>
    <w:rsid w:val="00CC1567"/>
    <w:rsid w:val="00CC2F6A"/>
    <w:rsid w:val="00CC3B30"/>
    <w:rsid w:val="00CC3C48"/>
    <w:rsid w:val="00CC477C"/>
    <w:rsid w:val="00CC6111"/>
    <w:rsid w:val="00CC6B46"/>
    <w:rsid w:val="00CC71BC"/>
    <w:rsid w:val="00CD1BFB"/>
    <w:rsid w:val="00CD4B85"/>
    <w:rsid w:val="00CD5600"/>
    <w:rsid w:val="00CD5B11"/>
    <w:rsid w:val="00CD7E0B"/>
    <w:rsid w:val="00CE0079"/>
    <w:rsid w:val="00CE2446"/>
    <w:rsid w:val="00CE39D1"/>
    <w:rsid w:val="00CE4245"/>
    <w:rsid w:val="00CE4E36"/>
    <w:rsid w:val="00CE57CF"/>
    <w:rsid w:val="00CE5C52"/>
    <w:rsid w:val="00CE6E58"/>
    <w:rsid w:val="00CF2014"/>
    <w:rsid w:val="00CF25FE"/>
    <w:rsid w:val="00CF3674"/>
    <w:rsid w:val="00CF559E"/>
    <w:rsid w:val="00CF6F3C"/>
    <w:rsid w:val="00CF74BA"/>
    <w:rsid w:val="00CF75DB"/>
    <w:rsid w:val="00CF7DFF"/>
    <w:rsid w:val="00D0041C"/>
    <w:rsid w:val="00D01F61"/>
    <w:rsid w:val="00D0284C"/>
    <w:rsid w:val="00D034F8"/>
    <w:rsid w:val="00D03ADD"/>
    <w:rsid w:val="00D0452D"/>
    <w:rsid w:val="00D04A68"/>
    <w:rsid w:val="00D0575D"/>
    <w:rsid w:val="00D05911"/>
    <w:rsid w:val="00D068BD"/>
    <w:rsid w:val="00D06A74"/>
    <w:rsid w:val="00D07BF2"/>
    <w:rsid w:val="00D07D83"/>
    <w:rsid w:val="00D10493"/>
    <w:rsid w:val="00D108C9"/>
    <w:rsid w:val="00D10AAB"/>
    <w:rsid w:val="00D13A4F"/>
    <w:rsid w:val="00D13E54"/>
    <w:rsid w:val="00D143F2"/>
    <w:rsid w:val="00D15BDB"/>
    <w:rsid w:val="00D15D6F"/>
    <w:rsid w:val="00D167F4"/>
    <w:rsid w:val="00D17136"/>
    <w:rsid w:val="00D1721D"/>
    <w:rsid w:val="00D17A46"/>
    <w:rsid w:val="00D209D8"/>
    <w:rsid w:val="00D2139B"/>
    <w:rsid w:val="00D2166B"/>
    <w:rsid w:val="00D24081"/>
    <w:rsid w:val="00D24B7B"/>
    <w:rsid w:val="00D26F53"/>
    <w:rsid w:val="00D302DB"/>
    <w:rsid w:val="00D35214"/>
    <w:rsid w:val="00D37251"/>
    <w:rsid w:val="00D40B85"/>
    <w:rsid w:val="00D415E9"/>
    <w:rsid w:val="00D4165C"/>
    <w:rsid w:val="00D4230E"/>
    <w:rsid w:val="00D42FE7"/>
    <w:rsid w:val="00D430B0"/>
    <w:rsid w:val="00D432F3"/>
    <w:rsid w:val="00D43563"/>
    <w:rsid w:val="00D43B3F"/>
    <w:rsid w:val="00D45050"/>
    <w:rsid w:val="00D4577E"/>
    <w:rsid w:val="00D45BE4"/>
    <w:rsid w:val="00D46662"/>
    <w:rsid w:val="00D46F6D"/>
    <w:rsid w:val="00D477B5"/>
    <w:rsid w:val="00D478DB"/>
    <w:rsid w:val="00D47B39"/>
    <w:rsid w:val="00D51551"/>
    <w:rsid w:val="00D51716"/>
    <w:rsid w:val="00D51F76"/>
    <w:rsid w:val="00D5243A"/>
    <w:rsid w:val="00D5351D"/>
    <w:rsid w:val="00D5538D"/>
    <w:rsid w:val="00D55C26"/>
    <w:rsid w:val="00D567B8"/>
    <w:rsid w:val="00D6023F"/>
    <w:rsid w:val="00D6273C"/>
    <w:rsid w:val="00D6444B"/>
    <w:rsid w:val="00D71061"/>
    <w:rsid w:val="00D71153"/>
    <w:rsid w:val="00D729CF"/>
    <w:rsid w:val="00D72D7B"/>
    <w:rsid w:val="00D73521"/>
    <w:rsid w:val="00D743E9"/>
    <w:rsid w:val="00D74E36"/>
    <w:rsid w:val="00D74F41"/>
    <w:rsid w:val="00D7509E"/>
    <w:rsid w:val="00D75C7B"/>
    <w:rsid w:val="00D76273"/>
    <w:rsid w:val="00D804A2"/>
    <w:rsid w:val="00D81ACF"/>
    <w:rsid w:val="00D82A1D"/>
    <w:rsid w:val="00D82E38"/>
    <w:rsid w:val="00D82F71"/>
    <w:rsid w:val="00D8334F"/>
    <w:rsid w:val="00D85479"/>
    <w:rsid w:val="00D8652D"/>
    <w:rsid w:val="00D86CE7"/>
    <w:rsid w:val="00D8745B"/>
    <w:rsid w:val="00D92096"/>
    <w:rsid w:val="00D92539"/>
    <w:rsid w:val="00D92FD5"/>
    <w:rsid w:val="00D93A28"/>
    <w:rsid w:val="00D95497"/>
    <w:rsid w:val="00D97DFF"/>
    <w:rsid w:val="00D97E1A"/>
    <w:rsid w:val="00DA28A7"/>
    <w:rsid w:val="00DA428A"/>
    <w:rsid w:val="00DA4C72"/>
    <w:rsid w:val="00DA4E36"/>
    <w:rsid w:val="00DA50B5"/>
    <w:rsid w:val="00DA5919"/>
    <w:rsid w:val="00DA6212"/>
    <w:rsid w:val="00DA6341"/>
    <w:rsid w:val="00DA674E"/>
    <w:rsid w:val="00DA6948"/>
    <w:rsid w:val="00DA6B48"/>
    <w:rsid w:val="00DA7CA6"/>
    <w:rsid w:val="00DA7FFB"/>
    <w:rsid w:val="00DB1D94"/>
    <w:rsid w:val="00DB3036"/>
    <w:rsid w:val="00DB31FF"/>
    <w:rsid w:val="00DB3B4A"/>
    <w:rsid w:val="00DB487D"/>
    <w:rsid w:val="00DB4E5D"/>
    <w:rsid w:val="00DB53D0"/>
    <w:rsid w:val="00DB6174"/>
    <w:rsid w:val="00DB61DB"/>
    <w:rsid w:val="00DB7CF6"/>
    <w:rsid w:val="00DC2BA0"/>
    <w:rsid w:val="00DC2C60"/>
    <w:rsid w:val="00DC3221"/>
    <w:rsid w:val="00DC3484"/>
    <w:rsid w:val="00DC433A"/>
    <w:rsid w:val="00DC5EC2"/>
    <w:rsid w:val="00DC5F25"/>
    <w:rsid w:val="00DC7AEF"/>
    <w:rsid w:val="00DD0DD4"/>
    <w:rsid w:val="00DD3BEA"/>
    <w:rsid w:val="00DD4138"/>
    <w:rsid w:val="00DD4281"/>
    <w:rsid w:val="00DD5B03"/>
    <w:rsid w:val="00DD5FDE"/>
    <w:rsid w:val="00DD6462"/>
    <w:rsid w:val="00DD64F9"/>
    <w:rsid w:val="00DD6685"/>
    <w:rsid w:val="00DE2064"/>
    <w:rsid w:val="00DE2D15"/>
    <w:rsid w:val="00DE2F3A"/>
    <w:rsid w:val="00DE3155"/>
    <w:rsid w:val="00DE3D60"/>
    <w:rsid w:val="00DE54BE"/>
    <w:rsid w:val="00DE5D69"/>
    <w:rsid w:val="00DE66BF"/>
    <w:rsid w:val="00DE7951"/>
    <w:rsid w:val="00DE79B3"/>
    <w:rsid w:val="00DE7D5C"/>
    <w:rsid w:val="00DF02BC"/>
    <w:rsid w:val="00DF1BA7"/>
    <w:rsid w:val="00DF1C07"/>
    <w:rsid w:val="00DF35B2"/>
    <w:rsid w:val="00DF4BB2"/>
    <w:rsid w:val="00DF590B"/>
    <w:rsid w:val="00DF7BD3"/>
    <w:rsid w:val="00E00BA9"/>
    <w:rsid w:val="00E01025"/>
    <w:rsid w:val="00E0255F"/>
    <w:rsid w:val="00E028FC"/>
    <w:rsid w:val="00E0368B"/>
    <w:rsid w:val="00E03C15"/>
    <w:rsid w:val="00E07A13"/>
    <w:rsid w:val="00E119CD"/>
    <w:rsid w:val="00E1292C"/>
    <w:rsid w:val="00E131BC"/>
    <w:rsid w:val="00E15322"/>
    <w:rsid w:val="00E15A16"/>
    <w:rsid w:val="00E15A6B"/>
    <w:rsid w:val="00E1640F"/>
    <w:rsid w:val="00E202C1"/>
    <w:rsid w:val="00E20424"/>
    <w:rsid w:val="00E21112"/>
    <w:rsid w:val="00E21D0B"/>
    <w:rsid w:val="00E22815"/>
    <w:rsid w:val="00E27A9B"/>
    <w:rsid w:val="00E306C5"/>
    <w:rsid w:val="00E30EF8"/>
    <w:rsid w:val="00E3188B"/>
    <w:rsid w:val="00E31CD1"/>
    <w:rsid w:val="00E329E1"/>
    <w:rsid w:val="00E3359C"/>
    <w:rsid w:val="00E343BE"/>
    <w:rsid w:val="00E35601"/>
    <w:rsid w:val="00E35981"/>
    <w:rsid w:val="00E367FC"/>
    <w:rsid w:val="00E36CDF"/>
    <w:rsid w:val="00E40638"/>
    <w:rsid w:val="00E40961"/>
    <w:rsid w:val="00E410FB"/>
    <w:rsid w:val="00E42122"/>
    <w:rsid w:val="00E423A3"/>
    <w:rsid w:val="00E42671"/>
    <w:rsid w:val="00E44741"/>
    <w:rsid w:val="00E45E87"/>
    <w:rsid w:val="00E514C2"/>
    <w:rsid w:val="00E51602"/>
    <w:rsid w:val="00E5280E"/>
    <w:rsid w:val="00E53D16"/>
    <w:rsid w:val="00E53EA0"/>
    <w:rsid w:val="00E547E0"/>
    <w:rsid w:val="00E563A8"/>
    <w:rsid w:val="00E5687A"/>
    <w:rsid w:val="00E60D27"/>
    <w:rsid w:val="00E63B9F"/>
    <w:rsid w:val="00E65369"/>
    <w:rsid w:val="00E65605"/>
    <w:rsid w:val="00E65904"/>
    <w:rsid w:val="00E65C17"/>
    <w:rsid w:val="00E65D9F"/>
    <w:rsid w:val="00E6784C"/>
    <w:rsid w:val="00E716FC"/>
    <w:rsid w:val="00E7181C"/>
    <w:rsid w:val="00E736BB"/>
    <w:rsid w:val="00E73CA9"/>
    <w:rsid w:val="00E73CB5"/>
    <w:rsid w:val="00E74AD0"/>
    <w:rsid w:val="00E75501"/>
    <w:rsid w:val="00E7601D"/>
    <w:rsid w:val="00E772F3"/>
    <w:rsid w:val="00E8047E"/>
    <w:rsid w:val="00E80ACA"/>
    <w:rsid w:val="00E82512"/>
    <w:rsid w:val="00E83673"/>
    <w:rsid w:val="00E83FCB"/>
    <w:rsid w:val="00E8466D"/>
    <w:rsid w:val="00E85F57"/>
    <w:rsid w:val="00E86E36"/>
    <w:rsid w:val="00E879DA"/>
    <w:rsid w:val="00E903FB"/>
    <w:rsid w:val="00E918BE"/>
    <w:rsid w:val="00E92043"/>
    <w:rsid w:val="00E93650"/>
    <w:rsid w:val="00E938EF"/>
    <w:rsid w:val="00E943E3"/>
    <w:rsid w:val="00E9506E"/>
    <w:rsid w:val="00E9591B"/>
    <w:rsid w:val="00E96640"/>
    <w:rsid w:val="00EA11D6"/>
    <w:rsid w:val="00EA23B6"/>
    <w:rsid w:val="00EA3828"/>
    <w:rsid w:val="00EA4D15"/>
    <w:rsid w:val="00EA500E"/>
    <w:rsid w:val="00EA64BA"/>
    <w:rsid w:val="00EA6601"/>
    <w:rsid w:val="00EA76DD"/>
    <w:rsid w:val="00EB0323"/>
    <w:rsid w:val="00EB0355"/>
    <w:rsid w:val="00EB0A22"/>
    <w:rsid w:val="00EB0DAC"/>
    <w:rsid w:val="00EB2769"/>
    <w:rsid w:val="00EB4A2C"/>
    <w:rsid w:val="00EB51A6"/>
    <w:rsid w:val="00EB597E"/>
    <w:rsid w:val="00EB5AB8"/>
    <w:rsid w:val="00EB7218"/>
    <w:rsid w:val="00EB7D70"/>
    <w:rsid w:val="00EB7D9B"/>
    <w:rsid w:val="00EC137E"/>
    <w:rsid w:val="00EC1AD3"/>
    <w:rsid w:val="00EC233B"/>
    <w:rsid w:val="00EC2399"/>
    <w:rsid w:val="00EC284F"/>
    <w:rsid w:val="00EC2A83"/>
    <w:rsid w:val="00EC2E1E"/>
    <w:rsid w:val="00EC3234"/>
    <w:rsid w:val="00EC3898"/>
    <w:rsid w:val="00EC6ED9"/>
    <w:rsid w:val="00ED14D9"/>
    <w:rsid w:val="00ED1C96"/>
    <w:rsid w:val="00ED25D1"/>
    <w:rsid w:val="00ED3058"/>
    <w:rsid w:val="00ED57C6"/>
    <w:rsid w:val="00ED6951"/>
    <w:rsid w:val="00ED696A"/>
    <w:rsid w:val="00ED6FC9"/>
    <w:rsid w:val="00EE03A6"/>
    <w:rsid w:val="00EE09AF"/>
    <w:rsid w:val="00EE0B31"/>
    <w:rsid w:val="00EE2F60"/>
    <w:rsid w:val="00EE361C"/>
    <w:rsid w:val="00EE39D8"/>
    <w:rsid w:val="00EE3E58"/>
    <w:rsid w:val="00EE43F6"/>
    <w:rsid w:val="00EE455A"/>
    <w:rsid w:val="00EE5595"/>
    <w:rsid w:val="00EE7530"/>
    <w:rsid w:val="00EE7B80"/>
    <w:rsid w:val="00EF4E0B"/>
    <w:rsid w:val="00EF4E34"/>
    <w:rsid w:val="00EF5148"/>
    <w:rsid w:val="00EF55C3"/>
    <w:rsid w:val="00EF5A74"/>
    <w:rsid w:val="00EF5DAA"/>
    <w:rsid w:val="00EF63F1"/>
    <w:rsid w:val="00EF7B09"/>
    <w:rsid w:val="00F004A6"/>
    <w:rsid w:val="00F00C26"/>
    <w:rsid w:val="00F01515"/>
    <w:rsid w:val="00F01F15"/>
    <w:rsid w:val="00F03A53"/>
    <w:rsid w:val="00F03B4E"/>
    <w:rsid w:val="00F03EE7"/>
    <w:rsid w:val="00F04B84"/>
    <w:rsid w:val="00F055A6"/>
    <w:rsid w:val="00F06FEC"/>
    <w:rsid w:val="00F10030"/>
    <w:rsid w:val="00F11541"/>
    <w:rsid w:val="00F13209"/>
    <w:rsid w:val="00F13216"/>
    <w:rsid w:val="00F13248"/>
    <w:rsid w:val="00F132DF"/>
    <w:rsid w:val="00F14AF4"/>
    <w:rsid w:val="00F16103"/>
    <w:rsid w:val="00F168A4"/>
    <w:rsid w:val="00F17689"/>
    <w:rsid w:val="00F17B07"/>
    <w:rsid w:val="00F2006E"/>
    <w:rsid w:val="00F20354"/>
    <w:rsid w:val="00F21837"/>
    <w:rsid w:val="00F21DA6"/>
    <w:rsid w:val="00F2314F"/>
    <w:rsid w:val="00F2656F"/>
    <w:rsid w:val="00F30557"/>
    <w:rsid w:val="00F30EF6"/>
    <w:rsid w:val="00F31695"/>
    <w:rsid w:val="00F3314E"/>
    <w:rsid w:val="00F33A9D"/>
    <w:rsid w:val="00F357BA"/>
    <w:rsid w:val="00F35E93"/>
    <w:rsid w:val="00F35F7C"/>
    <w:rsid w:val="00F3657A"/>
    <w:rsid w:val="00F36BFA"/>
    <w:rsid w:val="00F41226"/>
    <w:rsid w:val="00F41775"/>
    <w:rsid w:val="00F42429"/>
    <w:rsid w:val="00F4296B"/>
    <w:rsid w:val="00F4314F"/>
    <w:rsid w:val="00F4389E"/>
    <w:rsid w:val="00F45479"/>
    <w:rsid w:val="00F45950"/>
    <w:rsid w:val="00F510DD"/>
    <w:rsid w:val="00F512DC"/>
    <w:rsid w:val="00F51573"/>
    <w:rsid w:val="00F52FF4"/>
    <w:rsid w:val="00F53816"/>
    <w:rsid w:val="00F53FE0"/>
    <w:rsid w:val="00F55282"/>
    <w:rsid w:val="00F55B5E"/>
    <w:rsid w:val="00F57C9F"/>
    <w:rsid w:val="00F60D23"/>
    <w:rsid w:val="00F61493"/>
    <w:rsid w:val="00F62919"/>
    <w:rsid w:val="00F62E78"/>
    <w:rsid w:val="00F647F5"/>
    <w:rsid w:val="00F66532"/>
    <w:rsid w:val="00F66879"/>
    <w:rsid w:val="00F67393"/>
    <w:rsid w:val="00F70327"/>
    <w:rsid w:val="00F718A7"/>
    <w:rsid w:val="00F71A85"/>
    <w:rsid w:val="00F72E35"/>
    <w:rsid w:val="00F75352"/>
    <w:rsid w:val="00F75541"/>
    <w:rsid w:val="00F75E67"/>
    <w:rsid w:val="00F771AE"/>
    <w:rsid w:val="00F77D07"/>
    <w:rsid w:val="00F8052D"/>
    <w:rsid w:val="00F80F7D"/>
    <w:rsid w:val="00F829AC"/>
    <w:rsid w:val="00F82B41"/>
    <w:rsid w:val="00F82F40"/>
    <w:rsid w:val="00F831BF"/>
    <w:rsid w:val="00F8352F"/>
    <w:rsid w:val="00F84E20"/>
    <w:rsid w:val="00F84F7D"/>
    <w:rsid w:val="00F858FE"/>
    <w:rsid w:val="00F85BFB"/>
    <w:rsid w:val="00F878F9"/>
    <w:rsid w:val="00F90D78"/>
    <w:rsid w:val="00F92A45"/>
    <w:rsid w:val="00F93117"/>
    <w:rsid w:val="00F9425E"/>
    <w:rsid w:val="00F94B79"/>
    <w:rsid w:val="00F965A7"/>
    <w:rsid w:val="00F96D49"/>
    <w:rsid w:val="00F96D6D"/>
    <w:rsid w:val="00F96E5F"/>
    <w:rsid w:val="00F97CC8"/>
    <w:rsid w:val="00FA266B"/>
    <w:rsid w:val="00FB0D5D"/>
    <w:rsid w:val="00FB1E84"/>
    <w:rsid w:val="00FB2A96"/>
    <w:rsid w:val="00FB34A9"/>
    <w:rsid w:val="00FC0C6E"/>
    <w:rsid w:val="00FC11C9"/>
    <w:rsid w:val="00FC3030"/>
    <w:rsid w:val="00FC33E2"/>
    <w:rsid w:val="00FC40C3"/>
    <w:rsid w:val="00FC470F"/>
    <w:rsid w:val="00FC4EB1"/>
    <w:rsid w:val="00FC6AA3"/>
    <w:rsid w:val="00FC7412"/>
    <w:rsid w:val="00FC7486"/>
    <w:rsid w:val="00FC750D"/>
    <w:rsid w:val="00FD0176"/>
    <w:rsid w:val="00FD05F8"/>
    <w:rsid w:val="00FD2111"/>
    <w:rsid w:val="00FD28AF"/>
    <w:rsid w:val="00FD30C0"/>
    <w:rsid w:val="00FD352C"/>
    <w:rsid w:val="00FD4BAB"/>
    <w:rsid w:val="00FD583D"/>
    <w:rsid w:val="00FE0E6F"/>
    <w:rsid w:val="00FE1A2F"/>
    <w:rsid w:val="00FE203D"/>
    <w:rsid w:val="00FE22AE"/>
    <w:rsid w:val="00FE2A25"/>
    <w:rsid w:val="00FE2C13"/>
    <w:rsid w:val="00FE2C4E"/>
    <w:rsid w:val="00FE34B1"/>
    <w:rsid w:val="00FE4FFF"/>
    <w:rsid w:val="00FE606B"/>
    <w:rsid w:val="00FE79AD"/>
    <w:rsid w:val="00FF0D28"/>
    <w:rsid w:val="00FF19B2"/>
    <w:rsid w:val="00FF2419"/>
    <w:rsid w:val="00FF2683"/>
    <w:rsid w:val="00FF42D8"/>
    <w:rsid w:val="00FF473A"/>
    <w:rsid w:val="00FF4A9F"/>
    <w:rsid w:val="00FF536D"/>
    <w:rsid w:val="00FF7B7A"/>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uiPriority w:val="9"/>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 w:type="paragraph" w:customStyle="1" w:styleId="3GPPNormalText">
    <w:name w:val="3GPP Normal Text"/>
    <w:basedOn w:val="BodyText"/>
    <w:link w:val="3GPPNormalTextChar"/>
    <w:qFormat/>
    <w:rsid w:val="00B00507"/>
    <w:pPr>
      <w:jc w:val="both"/>
    </w:pPr>
    <w:rPr>
      <w:sz w:val="22"/>
      <w:szCs w:val="24"/>
      <w:lang w:val="zh-CN" w:eastAsia="zh-CN"/>
    </w:rPr>
  </w:style>
  <w:style w:type="character" w:customStyle="1" w:styleId="3GPPNormalTextChar">
    <w:name w:val="3GPP Normal Text Char"/>
    <w:link w:val="3GPPNormalText"/>
    <w:qFormat/>
    <w:rsid w:val="00B00507"/>
    <w:rPr>
      <w:rFonts w:ascii="Times New Roman" w:eastAsia="MS Mincho" w:hAnsi="Times New Roman" w:cs="Times New Roman"/>
      <w:kern w:val="0"/>
      <w:sz w:val="22"/>
      <w:szCs w:val="24"/>
      <w:lang w:val="zh-CN"/>
    </w:rPr>
  </w:style>
  <w:style w:type="paragraph" w:styleId="BodyText">
    <w:name w:val="Body Text"/>
    <w:basedOn w:val="Normal"/>
    <w:link w:val="BodyTextChar"/>
    <w:uiPriority w:val="99"/>
    <w:semiHidden/>
    <w:unhideWhenUsed/>
    <w:rsid w:val="00B00507"/>
    <w:pPr>
      <w:spacing w:after="120"/>
    </w:pPr>
  </w:style>
  <w:style w:type="character" w:customStyle="1" w:styleId="BodyTextChar">
    <w:name w:val="Body Text Char"/>
    <w:basedOn w:val="DefaultParagraphFont"/>
    <w:link w:val="BodyText"/>
    <w:uiPriority w:val="99"/>
    <w:semiHidden/>
    <w:rsid w:val="00B00507"/>
    <w:rPr>
      <w:rFonts w:ascii="Times New Roman" w:eastAsia="MS Mincho"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325324305">
      <w:bodyDiv w:val="1"/>
      <w:marLeft w:val="0"/>
      <w:marRight w:val="0"/>
      <w:marTop w:val="0"/>
      <w:marBottom w:val="0"/>
      <w:divBdr>
        <w:top w:val="none" w:sz="0" w:space="0" w:color="auto"/>
        <w:left w:val="none" w:sz="0" w:space="0" w:color="auto"/>
        <w:bottom w:val="none" w:sz="0" w:space="0" w:color="auto"/>
        <w:right w:val="none" w:sz="0" w:space="0" w:color="auto"/>
      </w:divBdr>
      <w:divsChild>
        <w:div w:id="999965171">
          <w:marLeft w:val="1138"/>
          <w:marRight w:val="0"/>
          <w:marTop w:val="0"/>
          <w:marBottom w:val="0"/>
          <w:divBdr>
            <w:top w:val="none" w:sz="0" w:space="0" w:color="auto"/>
            <w:left w:val="none" w:sz="0" w:space="0" w:color="auto"/>
            <w:bottom w:val="none" w:sz="0" w:space="0" w:color="auto"/>
            <w:right w:val="none" w:sz="0" w:space="0" w:color="auto"/>
          </w:divBdr>
        </w:div>
        <w:div w:id="1878589912">
          <w:marLeft w:val="1858"/>
          <w:marRight w:val="0"/>
          <w:marTop w:val="0"/>
          <w:marBottom w:val="0"/>
          <w:divBdr>
            <w:top w:val="none" w:sz="0" w:space="0" w:color="auto"/>
            <w:left w:val="none" w:sz="0" w:space="0" w:color="auto"/>
            <w:bottom w:val="none" w:sz="0" w:space="0" w:color="auto"/>
            <w:right w:val="none" w:sz="0" w:space="0" w:color="auto"/>
          </w:divBdr>
        </w:div>
        <w:div w:id="1122579244">
          <w:marLeft w:val="2578"/>
          <w:marRight w:val="0"/>
          <w:marTop w:val="0"/>
          <w:marBottom w:val="0"/>
          <w:divBdr>
            <w:top w:val="none" w:sz="0" w:space="0" w:color="auto"/>
            <w:left w:val="none" w:sz="0" w:space="0" w:color="auto"/>
            <w:bottom w:val="none" w:sz="0" w:space="0" w:color="auto"/>
            <w:right w:val="none" w:sz="0" w:space="0" w:color="auto"/>
          </w:divBdr>
        </w:div>
        <w:div w:id="639071827">
          <w:marLeft w:val="2578"/>
          <w:marRight w:val="0"/>
          <w:marTop w:val="0"/>
          <w:marBottom w:val="0"/>
          <w:divBdr>
            <w:top w:val="none" w:sz="0" w:space="0" w:color="auto"/>
            <w:left w:val="none" w:sz="0" w:space="0" w:color="auto"/>
            <w:bottom w:val="none" w:sz="0" w:space="0" w:color="auto"/>
            <w:right w:val="none" w:sz="0" w:space="0" w:color="auto"/>
          </w:divBdr>
        </w:div>
        <w:div w:id="1360817250">
          <w:marLeft w:val="2578"/>
          <w:marRight w:val="0"/>
          <w:marTop w:val="0"/>
          <w:marBottom w:val="0"/>
          <w:divBdr>
            <w:top w:val="none" w:sz="0" w:space="0" w:color="auto"/>
            <w:left w:val="none" w:sz="0" w:space="0" w:color="auto"/>
            <w:bottom w:val="none" w:sz="0" w:space="0" w:color="auto"/>
            <w:right w:val="none" w:sz="0" w:space="0" w:color="auto"/>
          </w:divBdr>
        </w:div>
      </w:divsChild>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24705359">
      <w:bodyDiv w:val="1"/>
      <w:marLeft w:val="0"/>
      <w:marRight w:val="0"/>
      <w:marTop w:val="0"/>
      <w:marBottom w:val="0"/>
      <w:divBdr>
        <w:top w:val="none" w:sz="0" w:space="0" w:color="auto"/>
        <w:left w:val="none" w:sz="0" w:space="0" w:color="auto"/>
        <w:bottom w:val="none" w:sz="0" w:space="0" w:color="auto"/>
        <w:right w:val="none" w:sz="0" w:space="0" w:color="auto"/>
      </w:divBdr>
      <w:divsChild>
        <w:div w:id="1779980308">
          <w:marLeft w:val="1138"/>
          <w:marRight w:val="0"/>
          <w:marTop w:val="0"/>
          <w:marBottom w:val="0"/>
          <w:divBdr>
            <w:top w:val="none" w:sz="0" w:space="0" w:color="auto"/>
            <w:left w:val="none" w:sz="0" w:space="0" w:color="auto"/>
            <w:bottom w:val="none" w:sz="0" w:space="0" w:color="auto"/>
            <w:right w:val="none" w:sz="0" w:space="0" w:color="auto"/>
          </w:divBdr>
        </w:div>
        <w:div w:id="1440563838">
          <w:marLeft w:val="1858"/>
          <w:marRight w:val="0"/>
          <w:marTop w:val="0"/>
          <w:marBottom w:val="0"/>
          <w:divBdr>
            <w:top w:val="none" w:sz="0" w:space="0" w:color="auto"/>
            <w:left w:val="none" w:sz="0" w:space="0" w:color="auto"/>
            <w:bottom w:val="none" w:sz="0" w:space="0" w:color="auto"/>
            <w:right w:val="none" w:sz="0" w:space="0" w:color="auto"/>
          </w:divBdr>
        </w:div>
        <w:div w:id="1243105364">
          <w:marLeft w:val="2578"/>
          <w:marRight w:val="0"/>
          <w:marTop w:val="0"/>
          <w:marBottom w:val="0"/>
          <w:divBdr>
            <w:top w:val="none" w:sz="0" w:space="0" w:color="auto"/>
            <w:left w:val="none" w:sz="0" w:space="0" w:color="auto"/>
            <w:bottom w:val="none" w:sz="0" w:space="0" w:color="auto"/>
            <w:right w:val="none" w:sz="0" w:space="0" w:color="auto"/>
          </w:divBdr>
        </w:div>
        <w:div w:id="477959529">
          <w:marLeft w:val="2578"/>
          <w:marRight w:val="0"/>
          <w:marTop w:val="0"/>
          <w:marBottom w:val="0"/>
          <w:divBdr>
            <w:top w:val="none" w:sz="0" w:space="0" w:color="auto"/>
            <w:left w:val="none" w:sz="0" w:space="0" w:color="auto"/>
            <w:bottom w:val="none" w:sz="0" w:space="0" w:color="auto"/>
            <w:right w:val="none" w:sz="0" w:space="0" w:color="auto"/>
          </w:divBdr>
        </w:div>
        <w:div w:id="711543722">
          <w:marLeft w:val="2578"/>
          <w:marRight w:val="0"/>
          <w:marTop w:val="0"/>
          <w:marBottom w:val="0"/>
          <w:divBdr>
            <w:top w:val="none" w:sz="0" w:space="0" w:color="auto"/>
            <w:left w:val="none" w:sz="0" w:space="0" w:color="auto"/>
            <w:bottom w:val="none" w:sz="0" w:space="0" w:color="auto"/>
            <w:right w:val="none" w:sz="0" w:space="0" w:color="auto"/>
          </w:divBdr>
        </w:div>
        <w:div w:id="1784883865">
          <w:marLeft w:val="1858"/>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 w:id="1577593868">
      <w:bodyDiv w:val="1"/>
      <w:marLeft w:val="0"/>
      <w:marRight w:val="0"/>
      <w:marTop w:val="0"/>
      <w:marBottom w:val="0"/>
      <w:divBdr>
        <w:top w:val="none" w:sz="0" w:space="0" w:color="auto"/>
        <w:left w:val="none" w:sz="0" w:space="0" w:color="auto"/>
        <w:bottom w:val="none" w:sz="0" w:space="0" w:color="auto"/>
        <w:right w:val="none" w:sz="0" w:space="0" w:color="auto"/>
      </w:divBdr>
      <w:divsChild>
        <w:div w:id="1034041957">
          <w:marLeft w:val="1138"/>
          <w:marRight w:val="0"/>
          <w:marTop w:val="0"/>
          <w:marBottom w:val="0"/>
          <w:divBdr>
            <w:top w:val="none" w:sz="0" w:space="0" w:color="auto"/>
            <w:left w:val="none" w:sz="0" w:space="0" w:color="auto"/>
            <w:bottom w:val="none" w:sz="0" w:space="0" w:color="auto"/>
            <w:right w:val="none" w:sz="0" w:space="0" w:color="auto"/>
          </w:divBdr>
        </w:div>
        <w:div w:id="422798905">
          <w:marLeft w:val="1858"/>
          <w:marRight w:val="0"/>
          <w:marTop w:val="0"/>
          <w:marBottom w:val="0"/>
          <w:divBdr>
            <w:top w:val="none" w:sz="0" w:space="0" w:color="auto"/>
            <w:left w:val="none" w:sz="0" w:space="0" w:color="auto"/>
            <w:bottom w:val="none" w:sz="0" w:space="0" w:color="auto"/>
            <w:right w:val="none" w:sz="0" w:space="0" w:color="auto"/>
          </w:divBdr>
        </w:div>
        <w:div w:id="1474642693">
          <w:marLeft w:val="2578"/>
          <w:marRight w:val="0"/>
          <w:marTop w:val="0"/>
          <w:marBottom w:val="0"/>
          <w:divBdr>
            <w:top w:val="none" w:sz="0" w:space="0" w:color="auto"/>
            <w:left w:val="none" w:sz="0" w:space="0" w:color="auto"/>
            <w:bottom w:val="none" w:sz="0" w:space="0" w:color="auto"/>
            <w:right w:val="none" w:sz="0" w:space="0" w:color="auto"/>
          </w:divBdr>
        </w:div>
        <w:div w:id="751007157">
          <w:marLeft w:val="185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A11F5-E23C-44EE-B9DF-947AC5574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9113</Words>
  <Characters>51950</Characters>
  <Application>Microsoft Office Word</Application>
  <DocSecurity>0</DocSecurity>
  <Lines>432</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2</cp:revision>
  <dcterms:created xsi:type="dcterms:W3CDTF">2023-05-15T09:31:00Z</dcterms:created>
  <dcterms:modified xsi:type="dcterms:W3CDTF">2023-05-15T09:31:00Z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